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F25" w:rsidRPr="00415455" w:rsidRDefault="00B11271" w:rsidP="00B11271">
      <w:pPr>
        <w:bidi/>
        <w:jc w:val="both"/>
        <w:rPr>
          <w:rFonts w:ascii="IRBadr" w:hAnsi="IRBadr" w:cs="IRBadr"/>
          <w:sz w:val="28"/>
          <w:szCs w:val="28"/>
          <w:rtl/>
          <w:lang w:bidi="fa-IR"/>
        </w:rPr>
      </w:pPr>
      <w:bookmarkStart w:id="0" w:name="_GoBack"/>
      <w:r w:rsidRPr="00415455">
        <w:rPr>
          <w:rFonts w:ascii="IRBadr" w:hAnsi="IRBadr" w:cs="IRBadr"/>
          <w:sz w:val="28"/>
          <w:szCs w:val="28"/>
          <w:rtl/>
          <w:lang w:bidi="fa-IR"/>
        </w:rPr>
        <w:t>بسم‌الله</w:t>
      </w:r>
      <w:r w:rsidR="00987F25" w:rsidRPr="00415455">
        <w:rPr>
          <w:rFonts w:ascii="IRBadr" w:hAnsi="IRBadr" w:cs="IRBadr"/>
          <w:sz w:val="28"/>
          <w:szCs w:val="28"/>
          <w:rtl/>
          <w:lang w:bidi="fa-IR"/>
        </w:rPr>
        <w:t xml:space="preserve"> </w:t>
      </w:r>
      <w:bookmarkEnd w:id="0"/>
      <w:r w:rsidR="00987F25" w:rsidRPr="00415455">
        <w:rPr>
          <w:rFonts w:ascii="IRBadr" w:hAnsi="IRBadr" w:cs="IRBadr"/>
          <w:sz w:val="28"/>
          <w:szCs w:val="28"/>
          <w:rtl/>
          <w:lang w:bidi="fa-IR"/>
        </w:rPr>
        <w:t>الرحمن الرحیم</w:t>
      </w:r>
    </w:p>
    <w:p w:rsidR="002E536F" w:rsidRPr="00415455" w:rsidRDefault="002E536F" w:rsidP="002E536F">
      <w:pPr>
        <w:bidi/>
        <w:jc w:val="both"/>
        <w:rPr>
          <w:rFonts w:ascii="IRBadr" w:hAnsi="IRBadr" w:cs="IRBadr"/>
          <w:sz w:val="28"/>
          <w:szCs w:val="28"/>
          <w:rtl/>
          <w:lang w:bidi="fa-IR"/>
        </w:rPr>
      </w:pPr>
      <w:r w:rsidRPr="00415455">
        <w:rPr>
          <w:rFonts w:ascii="IRBadr" w:hAnsi="IRBadr" w:cs="IRBadr"/>
          <w:sz w:val="28"/>
          <w:szCs w:val="28"/>
          <w:rtl/>
          <w:lang w:bidi="fa-IR"/>
        </w:rPr>
        <w:t>فهرست مطالب:</w:t>
      </w:r>
    </w:p>
    <w:p w:rsidR="002E536F" w:rsidRPr="00415455" w:rsidRDefault="002E536F" w:rsidP="002E536F">
      <w:pPr>
        <w:pStyle w:val="TOC1"/>
        <w:tabs>
          <w:tab w:val="right" w:leader="dot" w:pos="9350"/>
        </w:tabs>
        <w:rPr>
          <w:rFonts w:ascii="IRBadr" w:hAnsi="IRBadr" w:cs="IRBadr"/>
          <w:noProof/>
          <w:szCs w:val="22"/>
        </w:rPr>
      </w:pPr>
      <w:r w:rsidRPr="00415455">
        <w:rPr>
          <w:rFonts w:ascii="IRBadr" w:hAnsi="IRBadr" w:cs="IRBadr"/>
          <w:sz w:val="28"/>
          <w:rtl/>
        </w:rPr>
        <w:fldChar w:fldCharType="begin"/>
      </w:r>
      <w:r w:rsidRPr="00415455">
        <w:rPr>
          <w:rFonts w:ascii="IRBadr" w:hAnsi="IRBadr" w:cs="IRBadr"/>
          <w:sz w:val="28"/>
          <w:rtl/>
        </w:rPr>
        <w:instrText xml:space="preserve"> </w:instrText>
      </w:r>
      <w:r w:rsidRPr="00415455">
        <w:rPr>
          <w:rFonts w:ascii="IRBadr" w:hAnsi="IRBadr" w:cs="IRBadr"/>
          <w:sz w:val="28"/>
        </w:rPr>
        <w:instrText>TOC</w:instrText>
      </w:r>
      <w:r w:rsidRPr="00415455">
        <w:rPr>
          <w:rFonts w:ascii="IRBadr" w:hAnsi="IRBadr" w:cs="IRBadr"/>
          <w:sz w:val="28"/>
          <w:rtl/>
        </w:rPr>
        <w:instrText xml:space="preserve"> \</w:instrText>
      </w:r>
      <w:r w:rsidRPr="00415455">
        <w:rPr>
          <w:rFonts w:ascii="IRBadr" w:hAnsi="IRBadr" w:cs="IRBadr"/>
          <w:sz w:val="28"/>
        </w:rPr>
        <w:instrText>o "</w:instrText>
      </w:r>
      <w:r w:rsidRPr="00415455">
        <w:rPr>
          <w:rFonts w:ascii="IRBadr" w:hAnsi="IRBadr" w:cs="IRBadr"/>
          <w:sz w:val="28"/>
          <w:rtl/>
        </w:rPr>
        <w:instrText>1-4</w:instrText>
      </w:r>
      <w:r w:rsidRPr="00415455">
        <w:rPr>
          <w:rFonts w:ascii="IRBadr" w:hAnsi="IRBadr" w:cs="IRBadr"/>
          <w:sz w:val="28"/>
        </w:rPr>
        <w:instrText>" \h \z \u</w:instrText>
      </w:r>
      <w:r w:rsidRPr="00415455">
        <w:rPr>
          <w:rFonts w:ascii="IRBadr" w:hAnsi="IRBadr" w:cs="IRBadr"/>
          <w:sz w:val="28"/>
          <w:rtl/>
        </w:rPr>
        <w:instrText xml:space="preserve"> </w:instrText>
      </w:r>
      <w:r w:rsidRPr="00415455">
        <w:rPr>
          <w:rFonts w:ascii="IRBadr" w:hAnsi="IRBadr" w:cs="IRBadr"/>
          <w:sz w:val="28"/>
          <w:rtl/>
        </w:rPr>
        <w:fldChar w:fldCharType="separate"/>
      </w:r>
      <w:hyperlink w:anchor="_Toc426571092" w:history="1">
        <w:r w:rsidRPr="00415455">
          <w:rPr>
            <w:rStyle w:val="Hyperlink"/>
            <w:rFonts w:ascii="IRBadr" w:hAnsi="IRBadr" w:cs="IRBadr"/>
            <w:noProof/>
            <w:rtl/>
          </w:rPr>
          <w:t>سب النبی (ص)</w:t>
        </w:r>
        <w:r w:rsidRPr="00415455">
          <w:rPr>
            <w:rFonts w:ascii="IRBadr" w:hAnsi="IRBadr" w:cs="IRBadr"/>
            <w:noProof/>
            <w:webHidden/>
          </w:rPr>
          <w:tab/>
        </w:r>
        <w:r w:rsidRPr="00415455">
          <w:rPr>
            <w:rStyle w:val="Hyperlink"/>
            <w:rFonts w:ascii="IRBadr" w:hAnsi="IRBadr" w:cs="IRBadr"/>
            <w:noProof/>
            <w:rtl/>
          </w:rPr>
          <w:fldChar w:fldCharType="begin"/>
        </w:r>
        <w:r w:rsidRPr="00415455">
          <w:rPr>
            <w:rFonts w:ascii="IRBadr" w:hAnsi="IRBadr" w:cs="IRBadr"/>
            <w:noProof/>
            <w:webHidden/>
          </w:rPr>
          <w:instrText xml:space="preserve"> PAGEREF _Toc426571092 \h </w:instrText>
        </w:r>
        <w:r w:rsidRPr="00415455">
          <w:rPr>
            <w:rStyle w:val="Hyperlink"/>
            <w:rFonts w:ascii="IRBadr" w:hAnsi="IRBadr" w:cs="IRBadr"/>
            <w:noProof/>
            <w:rtl/>
          </w:rPr>
        </w:r>
        <w:r w:rsidRPr="00415455">
          <w:rPr>
            <w:rStyle w:val="Hyperlink"/>
            <w:rFonts w:ascii="IRBadr" w:hAnsi="IRBadr" w:cs="IRBadr"/>
            <w:noProof/>
            <w:rtl/>
          </w:rPr>
          <w:fldChar w:fldCharType="separate"/>
        </w:r>
        <w:r w:rsidRPr="00415455">
          <w:rPr>
            <w:rFonts w:ascii="IRBadr" w:hAnsi="IRBadr" w:cs="IRBadr"/>
            <w:noProof/>
            <w:webHidden/>
          </w:rPr>
          <w:t>2</w:t>
        </w:r>
        <w:r w:rsidRPr="00415455">
          <w:rPr>
            <w:rStyle w:val="Hyperlink"/>
            <w:rFonts w:ascii="IRBadr" w:hAnsi="IRBadr" w:cs="IRBadr"/>
            <w:noProof/>
            <w:rtl/>
          </w:rPr>
          <w:fldChar w:fldCharType="end"/>
        </w:r>
      </w:hyperlink>
    </w:p>
    <w:p w:rsidR="002E536F" w:rsidRPr="00415455" w:rsidRDefault="00AF361F" w:rsidP="002E536F">
      <w:pPr>
        <w:pStyle w:val="TOC1"/>
        <w:tabs>
          <w:tab w:val="right" w:leader="dot" w:pos="9350"/>
        </w:tabs>
        <w:rPr>
          <w:rFonts w:ascii="IRBadr" w:hAnsi="IRBadr" w:cs="IRBadr"/>
          <w:noProof/>
          <w:szCs w:val="22"/>
        </w:rPr>
      </w:pPr>
      <w:hyperlink w:anchor="_Toc426571093" w:history="1">
        <w:r w:rsidR="002E536F" w:rsidRPr="00415455">
          <w:rPr>
            <w:rStyle w:val="Hyperlink"/>
            <w:rFonts w:ascii="IRBadr" w:hAnsi="IRBadr" w:cs="IRBadr"/>
            <w:noProof/>
            <w:rtl/>
          </w:rPr>
          <w:t>مرور بحث گذشته</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_Toc426571093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2</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094" w:history="1">
        <w:r w:rsidR="002E536F" w:rsidRPr="00415455">
          <w:rPr>
            <w:rStyle w:val="Hyperlink"/>
            <w:rFonts w:ascii="IRBadr" w:hAnsi="IRBadr" w:cs="IRBadr"/>
            <w:noProof/>
            <w:rtl/>
          </w:rPr>
          <w:t>روایات سب الامام</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_Toc426571094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2</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095" w:history="1">
        <w:r w:rsidR="002E536F" w:rsidRPr="00415455">
          <w:rPr>
            <w:rStyle w:val="Hyperlink"/>
            <w:rFonts w:ascii="IRBadr" w:hAnsi="IRBadr" w:cs="IRBadr"/>
            <w:noProof/>
            <w:rtl/>
          </w:rPr>
          <w:t>روایت سوم</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_Toc426571095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2</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096" w:history="1">
        <w:r w:rsidR="002E536F" w:rsidRPr="00415455">
          <w:rPr>
            <w:rStyle w:val="Hyperlink"/>
            <w:rFonts w:ascii="IRBadr" w:hAnsi="IRBadr" w:cs="IRBadr"/>
            <w:noProof/>
            <w:rtl/>
          </w:rPr>
          <w:t>بررسی روایت</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_Toc426571096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3</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097" w:history="1">
        <w:r w:rsidR="002E536F" w:rsidRPr="00415455">
          <w:rPr>
            <w:rStyle w:val="Hyperlink"/>
            <w:rFonts w:ascii="IRBadr" w:hAnsi="IRBadr" w:cs="IRBadr"/>
            <w:noProof/>
            <w:rtl/>
          </w:rPr>
          <w:t>بررسی سندی</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_Toc426571097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3</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098" w:history="1">
        <w:r w:rsidR="002E536F" w:rsidRPr="00415455">
          <w:rPr>
            <w:rStyle w:val="Hyperlink"/>
            <w:rFonts w:ascii="IRBadr" w:hAnsi="IRBadr" w:cs="IRBadr"/>
            <w:noProof/>
            <w:rtl/>
          </w:rPr>
          <w:t>بررسی دلالی</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_Toc426571098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3</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099" w:history="1">
        <w:r w:rsidR="002E536F" w:rsidRPr="00415455">
          <w:rPr>
            <w:rStyle w:val="Hyperlink"/>
            <w:rFonts w:ascii="IRBadr" w:hAnsi="IRBadr" w:cs="IRBadr"/>
            <w:noProof/>
            <w:rtl/>
          </w:rPr>
          <w:t>روایت چهارم</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_Toc426571099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4</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0" w:history="1">
        <w:r w:rsidR="002E536F" w:rsidRPr="00415455">
          <w:rPr>
            <w:rStyle w:val="Hyperlink"/>
            <w:rFonts w:ascii="IRBadr" w:hAnsi="IRBadr" w:cs="IRBadr"/>
            <w:noProof/>
            <w:rtl/>
          </w:rPr>
          <w:t>بررسی سندی روایت</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_Toc426571100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5</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1" w:history="1">
        <w:r w:rsidR="002E536F" w:rsidRPr="00415455">
          <w:rPr>
            <w:rStyle w:val="Hyperlink"/>
            <w:rFonts w:ascii="IRBadr" w:hAnsi="IRBadr" w:cs="IRBadr"/>
            <w:noProof/>
            <w:rtl/>
          </w:rPr>
          <w:t>بررسی دلالی روایت</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_Toc426571101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5</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2" w:history="1">
        <w:r w:rsidR="002E536F" w:rsidRPr="00415455">
          <w:rPr>
            <w:rStyle w:val="Hyperlink"/>
            <w:rFonts w:ascii="IRBadr" w:hAnsi="IRBadr" w:cs="IRBadr"/>
            <w:noProof/>
            <w:rtl/>
          </w:rPr>
          <w:t>مناقشه اول</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_Toc426571102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5</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3" w:history="1">
        <w:r w:rsidR="002E536F" w:rsidRPr="00415455">
          <w:rPr>
            <w:rStyle w:val="Hyperlink"/>
            <w:rFonts w:ascii="IRBadr" w:hAnsi="IRBadr" w:cs="IRBadr"/>
            <w:noProof/>
            <w:rtl/>
          </w:rPr>
          <w:t>پاسخ مناقشه</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_Toc426571103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5</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4" w:history="1">
        <w:r w:rsidR="002E536F" w:rsidRPr="00415455">
          <w:rPr>
            <w:rStyle w:val="Hyperlink"/>
            <w:rFonts w:ascii="IRBadr" w:hAnsi="IRBadr" w:cs="IRBadr"/>
            <w:noProof/>
            <w:rtl/>
          </w:rPr>
          <w:t>اتخاذ مبنا</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_Toc426571104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6</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5" w:history="1">
        <w:r w:rsidR="002E536F" w:rsidRPr="00415455">
          <w:rPr>
            <w:rStyle w:val="Hyperlink"/>
            <w:rFonts w:ascii="IRBadr" w:hAnsi="IRBadr" w:cs="IRBadr"/>
            <w:noProof/>
            <w:rtl/>
          </w:rPr>
          <w:t>مناقشه دوم</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_Toc426571105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6</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6" w:history="1">
        <w:r w:rsidR="002E536F" w:rsidRPr="00415455">
          <w:rPr>
            <w:rStyle w:val="Hyperlink"/>
            <w:rFonts w:ascii="IRBadr" w:hAnsi="IRBadr" w:cs="IRBadr"/>
            <w:noProof/>
            <w:rtl/>
          </w:rPr>
          <w:t>پاسخ مناقشه</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_Toc426571106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6</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7" w:history="1">
        <w:r w:rsidR="002E536F" w:rsidRPr="00415455">
          <w:rPr>
            <w:rStyle w:val="Hyperlink"/>
            <w:rFonts w:ascii="IRBadr" w:hAnsi="IRBadr" w:cs="IRBadr"/>
            <w:noProof/>
            <w:rtl/>
          </w:rPr>
          <w:t>جمع‌بندی</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_Toc426571107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7</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8" w:history="1">
        <w:r w:rsidR="002E536F" w:rsidRPr="00415455">
          <w:rPr>
            <w:rStyle w:val="Hyperlink"/>
            <w:rFonts w:ascii="IRBadr" w:hAnsi="IRBadr" w:cs="IRBadr"/>
            <w:noProof/>
            <w:rtl/>
          </w:rPr>
          <w:t>روایت پنجم</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_Toc426571108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7</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09" w:history="1">
        <w:r w:rsidR="002E536F" w:rsidRPr="00415455">
          <w:rPr>
            <w:rStyle w:val="Hyperlink"/>
            <w:rFonts w:ascii="IRBadr" w:hAnsi="IRBadr" w:cs="IRBadr"/>
            <w:noProof/>
            <w:rtl/>
          </w:rPr>
          <w:t>اتخاذ مبنا</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_Toc426571109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7</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10" w:history="1">
        <w:r w:rsidR="002E536F" w:rsidRPr="00415455">
          <w:rPr>
            <w:rStyle w:val="Hyperlink"/>
            <w:rFonts w:ascii="IRBadr" w:hAnsi="IRBadr" w:cs="IRBadr"/>
            <w:noProof/>
            <w:rtl/>
          </w:rPr>
          <w:t>روایت ششم</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_Toc426571110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8</w:t>
        </w:r>
        <w:r w:rsidR="002E536F" w:rsidRPr="00415455">
          <w:rPr>
            <w:rStyle w:val="Hyperlink"/>
            <w:rFonts w:ascii="IRBadr" w:hAnsi="IRBadr" w:cs="IRBadr"/>
            <w:noProof/>
            <w:rtl/>
          </w:rPr>
          <w:fldChar w:fldCharType="end"/>
        </w:r>
      </w:hyperlink>
    </w:p>
    <w:p w:rsidR="002E536F" w:rsidRPr="00415455" w:rsidRDefault="00AF361F" w:rsidP="002E536F">
      <w:pPr>
        <w:pStyle w:val="TOC2"/>
        <w:tabs>
          <w:tab w:val="right" w:leader="dot" w:pos="9350"/>
        </w:tabs>
        <w:rPr>
          <w:rFonts w:ascii="IRBadr" w:hAnsi="IRBadr" w:cs="IRBadr"/>
          <w:noProof/>
          <w:szCs w:val="22"/>
        </w:rPr>
      </w:pPr>
      <w:hyperlink w:anchor="_Toc426571111" w:history="1">
        <w:r w:rsidR="002E536F" w:rsidRPr="00415455">
          <w:rPr>
            <w:rStyle w:val="Hyperlink"/>
            <w:rFonts w:ascii="IRBadr" w:hAnsi="IRBadr" w:cs="IRBadr"/>
            <w:noProof/>
            <w:rtl/>
          </w:rPr>
          <w:t>بررسی روایت</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_Toc426571111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8</w:t>
        </w:r>
        <w:r w:rsidR="002E536F" w:rsidRPr="00415455">
          <w:rPr>
            <w:rStyle w:val="Hyperlink"/>
            <w:rFonts w:ascii="IRBadr" w:hAnsi="IRBadr" w:cs="IRBadr"/>
            <w:noProof/>
            <w:rtl/>
          </w:rPr>
          <w:fldChar w:fldCharType="end"/>
        </w:r>
      </w:hyperlink>
    </w:p>
    <w:p w:rsidR="002E536F" w:rsidRPr="00415455" w:rsidRDefault="00AF361F" w:rsidP="002E536F">
      <w:pPr>
        <w:pStyle w:val="TOC3"/>
        <w:tabs>
          <w:tab w:val="right" w:leader="dot" w:pos="9350"/>
        </w:tabs>
        <w:rPr>
          <w:rFonts w:ascii="IRBadr" w:eastAsiaTheme="minorEastAsia" w:hAnsi="IRBadr" w:cs="IRBadr"/>
          <w:noProof/>
          <w:szCs w:val="22"/>
        </w:rPr>
      </w:pPr>
      <w:hyperlink w:anchor="_Toc426571112" w:history="1">
        <w:r w:rsidR="002E536F" w:rsidRPr="00415455">
          <w:rPr>
            <w:rStyle w:val="Hyperlink"/>
            <w:rFonts w:ascii="IRBadr" w:hAnsi="IRBadr" w:cs="IRBadr"/>
            <w:noProof/>
            <w:rtl/>
          </w:rPr>
          <w:t>ادله عقلی در این باب</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_Toc426571112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9</w:t>
        </w:r>
        <w:r w:rsidR="002E536F" w:rsidRPr="00415455">
          <w:rPr>
            <w:rStyle w:val="Hyperlink"/>
            <w:rFonts w:ascii="IRBadr" w:hAnsi="IRBadr" w:cs="IRBadr"/>
            <w:noProof/>
            <w:rtl/>
          </w:rPr>
          <w:fldChar w:fldCharType="end"/>
        </w:r>
      </w:hyperlink>
    </w:p>
    <w:p w:rsidR="002E536F" w:rsidRPr="00415455" w:rsidRDefault="00AF361F" w:rsidP="002E536F">
      <w:pPr>
        <w:pStyle w:val="TOC3"/>
        <w:tabs>
          <w:tab w:val="right" w:leader="dot" w:pos="9350"/>
        </w:tabs>
        <w:rPr>
          <w:rFonts w:ascii="IRBadr" w:eastAsiaTheme="minorEastAsia" w:hAnsi="IRBadr" w:cs="IRBadr"/>
          <w:noProof/>
          <w:szCs w:val="22"/>
        </w:rPr>
      </w:pPr>
      <w:hyperlink w:anchor="_Toc426571113" w:history="1">
        <w:r w:rsidR="002E536F" w:rsidRPr="00415455">
          <w:rPr>
            <w:rStyle w:val="Hyperlink"/>
            <w:rFonts w:ascii="IRBadr" w:hAnsi="IRBadr" w:cs="IRBadr"/>
            <w:noProof/>
            <w:rtl/>
          </w:rPr>
          <w:t>مناقشه در استدلال فوق</w:t>
        </w:r>
        <w:r w:rsidR="002E536F" w:rsidRPr="00415455">
          <w:rPr>
            <w:rFonts w:ascii="IRBadr" w:hAnsi="IRBadr" w:cs="IRBadr"/>
            <w:noProof/>
            <w:webHidden/>
          </w:rPr>
          <w:tab/>
        </w:r>
        <w:r w:rsidR="002E536F" w:rsidRPr="00415455">
          <w:rPr>
            <w:rStyle w:val="Hyperlink"/>
            <w:rFonts w:ascii="IRBadr" w:hAnsi="IRBadr" w:cs="IRBadr"/>
            <w:noProof/>
            <w:rtl/>
          </w:rPr>
          <w:fldChar w:fldCharType="begin"/>
        </w:r>
        <w:r w:rsidR="002E536F" w:rsidRPr="00415455">
          <w:rPr>
            <w:rFonts w:ascii="IRBadr" w:hAnsi="IRBadr" w:cs="IRBadr"/>
            <w:noProof/>
            <w:webHidden/>
          </w:rPr>
          <w:instrText xml:space="preserve"> PAGEREF _Toc426571113 \h </w:instrText>
        </w:r>
        <w:r w:rsidR="002E536F" w:rsidRPr="00415455">
          <w:rPr>
            <w:rStyle w:val="Hyperlink"/>
            <w:rFonts w:ascii="IRBadr" w:hAnsi="IRBadr" w:cs="IRBadr"/>
            <w:noProof/>
            <w:rtl/>
          </w:rPr>
        </w:r>
        <w:r w:rsidR="002E536F" w:rsidRPr="00415455">
          <w:rPr>
            <w:rStyle w:val="Hyperlink"/>
            <w:rFonts w:ascii="IRBadr" w:hAnsi="IRBadr" w:cs="IRBadr"/>
            <w:noProof/>
            <w:rtl/>
          </w:rPr>
          <w:fldChar w:fldCharType="separate"/>
        </w:r>
        <w:r w:rsidR="002E536F" w:rsidRPr="00415455">
          <w:rPr>
            <w:rFonts w:ascii="IRBadr" w:hAnsi="IRBadr" w:cs="IRBadr"/>
            <w:noProof/>
            <w:webHidden/>
          </w:rPr>
          <w:t>9</w:t>
        </w:r>
        <w:r w:rsidR="002E536F" w:rsidRPr="00415455">
          <w:rPr>
            <w:rStyle w:val="Hyperlink"/>
            <w:rFonts w:ascii="IRBadr" w:hAnsi="IRBadr" w:cs="IRBadr"/>
            <w:noProof/>
            <w:rtl/>
          </w:rPr>
          <w:fldChar w:fldCharType="end"/>
        </w:r>
      </w:hyperlink>
    </w:p>
    <w:p w:rsidR="002E536F" w:rsidRPr="00415455" w:rsidRDefault="002E536F" w:rsidP="002E536F">
      <w:pPr>
        <w:bidi/>
        <w:jc w:val="both"/>
        <w:rPr>
          <w:rFonts w:ascii="IRBadr" w:hAnsi="IRBadr" w:cs="IRBadr"/>
          <w:sz w:val="28"/>
          <w:szCs w:val="28"/>
          <w:rtl/>
          <w:lang w:bidi="fa-IR"/>
        </w:rPr>
      </w:pPr>
      <w:r w:rsidRPr="00415455">
        <w:rPr>
          <w:rFonts w:ascii="IRBadr" w:hAnsi="IRBadr" w:cs="IRBadr"/>
          <w:sz w:val="28"/>
          <w:szCs w:val="28"/>
          <w:rtl/>
          <w:lang w:bidi="fa-IR"/>
        </w:rPr>
        <w:fldChar w:fldCharType="end"/>
      </w:r>
    </w:p>
    <w:p w:rsidR="00985E90" w:rsidRPr="00415455" w:rsidRDefault="00985E90" w:rsidP="00B11271">
      <w:pPr>
        <w:pStyle w:val="Heading1"/>
        <w:rPr>
          <w:rFonts w:ascii="IRBadr" w:hAnsi="IRBadr" w:cs="IRBadr"/>
          <w:rtl/>
        </w:rPr>
      </w:pPr>
      <w:bookmarkStart w:id="1" w:name="_Toc426571092"/>
      <w:r w:rsidRPr="00415455">
        <w:rPr>
          <w:rFonts w:ascii="IRBadr" w:hAnsi="IRBadr" w:cs="IRBadr"/>
          <w:rtl/>
        </w:rPr>
        <w:lastRenderedPageBreak/>
        <w:t>سب النبی (ص)</w:t>
      </w:r>
      <w:bookmarkEnd w:id="1"/>
    </w:p>
    <w:p w:rsidR="00985E90" w:rsidRPr="00415455" w:rsidRDefault="00985E90" w:rsidP="00B11271">
      <w:pPr>
        <w:pStyle w:val="Heading1"/>
        <w:rPr>
          <w:rFonts w:ascii="IRBadr" w:hAnsi="IRBadr" w:cs="IRBadr"/>
          <w:rtl/>
        </w:rPr>
      </w:pPr>
      <w:bookmarkStart w:id="2" w:name="_Toc426571093"/>
      <w:r w:rsidRPr="00415455">
        <w:rPr>
          <w:rFonts w:ascii="IRBadr" w:hAnsi="IRBadr" w:cs="IRBadr"/>
          <w:rtl/>
        </w:rPr>
        <w:t>مرور بحث گذشته</w:t>
      </w:r>
      <w:bookmarkEnd w:id="2"/>
    </w:p>
    <w:p w:rsidR="00361E5A" w:rsidRPr="00415455" w:rsidRDefault="00361E5A"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در بحث گذشته این امر </w:t>
      </w:r>
      <w:r w:rsidR="00B11271" w:rsidRPr="00415455">
        <w:rPr>
          <w:rFonts w:ascii="IRBadr" w:hAnsi="IRBadr" w:cs="IRBadr"/>
          <w:sz w:val="28"/>
          <w:szCs w:val="28"/>
          <w:rtl/>
          <w:lang w:bidi="fa-IR"/>
        </w:rPr>
        <w:t>موردبررسی</w:t>
      </w:r>
      <w:r w:rsidRPr="00415455">
        <w:rPr>
          <w:rFonts w:ascii="IRBadr" w:hAnsi="IRBadr" w:cs="IRBadr"/>
          <w:sz w:val="28"/>
          <w:szCs w:val="28"/>
          <w:rtl/>
          <w:lang w:bidi="fa-IR"/>
        </w:rPr>
        <w:t xml:space="preserve"> قرار گرفت که آیا بحث سب النبی به امام نیز سرایت پیدا </w:t>
      </w:r>
      <w:r w:rsidR="00B11271" w:rsidRPr="00415455">
        <w:rPr>
          <w:rFonts w:ascii="IRBadr" w:hAnsi="IRBadr" w:cs="IRBadr"/>
          <w:sz w:val="28"/>
          <w:szCs w:val="28"/>
          <w:rtl/>
          <w:lang w:bidi="fa-IR"/>
        </w:rPr>
        <w:t>می‌کند</w:t>
      </w:r>
      <w:r w:rsidRPr="00415455">
        <w:rPr>
          <w:rFonts w:ascii="IRBadr" w:hAnsi="IRBadr" w:cs="IRBadr"/>
          <w:sz w:val="28"/>
          <w:szCs w:val="28"/>
          <w:rtl/>
          <w:lang w:bidi="fa-IR"/>
        </w:rPr>
        <w:t>؟</w:t>
      </w:r>
      <w:r w:rsidR="00B11271" w:rsidRPr="00415455">
        <w:rPr>
          <w:rFonts w:ascii="IRBadr" w:hAnsi="IRBadr" w:cs="IRBadr"/>
          <w:sz w:val="28"/>
          <w:szCs w:val="28"/>
          <w:rtl/>
          <w:lang w:bidi="fa-IR"/>
        </w:rPr>
        <w:t xml:space="preserve"> گفته</w:t>
      </w:r>
      <w:r w:rsidRPr="00415455">
        <w:rPr>
          <w:rFonts w:ascii="IRBadr" w:hAnsi="IRBadr" w:cs="IRBadr"/>
          <w:sz w:val="28"/>
          <w:szCs w:val="28"/>
          <w:rtl/>
          <w:lang w:bidi="fa-IR"/>
        </w:rPr>
        <w:t xml:space="preserve"> شد در میان علما </w:t>
      </w:r>
      <w:r w:rsidR="00B11271" w:rsidRPr="00415455">
        <w:rPr>
          <w:rFonts w:ascii="IRBadr" w:hAnsi="IRBadr" w:cs="IRBadr"/>
          <w:sz w:val="28"/>
          <w:szCs w:val="28"/>
          <w:rtl/>
          <w:lang w:bidi="fa-IR"/>
        </w:rPr>
        <w:t>تقریباً</w:t>
      </w:r>
      <w:r w:rsidRPr="00415455">
        <w:rPr>
          <w:rFonts w:ascii="IRBadr" w:hAnsi="IRBadr" w:cs="IRBadr"/>
          <w:sz w:val="28"/>
          <w:szCs w:val="28"/>
          <w:rtl/>
          <w:lang w:bidi="fa-IR"/>
        </w:rPr>
        <w:t xml:space="preserve"> اجماع وجود دارد که این حکم شامل امام نیز </w:t>
      </w:r>
      <w:r w:rsidR="00B11271" w:rsidRPr="00415455">
        <w:rPr>
          <w:rFonts w:ascii="IRBadr" w:hAnsi="IRBadr" w:cs="IRBadr"/>
          <w:sz w:val="28"/>
          <w:szCs w:val="28"/>
          <w:rtl/>
          <w:lang w:bidi="fa-IR"/>
        </w:rPr>
        <w:t>می‌شود</w:t>
      </w:r>
      <w:r w:rsidRPr="00415455">
        <w:rPr>
          <w:rFonts w:ascii="IRBadr" w:hAnsi="IRBadr" w:cs="IRBadr"/>
          <w:sz w:val="28"/>
          <w:szCs w:val="28"/>
          <w:rtl/>
          <w:lang w:bidi="fa-IR"/>
        </w:rPr>
        <w:t>،</w:t>
      </w:r>
      <w:r w:rsidR="00B11271" w:rsidRPr="00415455">
        <w:rPr>
          <w:rFonts w:ascii="IRBadr" w:hAnsi="IRBadr" w:cs="IRBadr"/>
          <w:sz w:val="28"/>
          <w:szCs w:val="28"/>
          <w:rtl/>
          <w:lang w:bidi="fa-IR"/>
        </w:rPr>
        <w:t xml:space="preserve"> بخشی</w:t>
      </w:r>
      <w:r w:rsidRPr="00415455">
        <w:rPr>
          <w:rFonts w:ascii="IRBadr" w:hAnsi="IRBadr" w:cs="IRBadr"/>
          <w:sz w:val="28"/>
          <w:szCs w:val="28"/>
          <w:rtl/>
          <w:lang w:bidi="fa-IR"/>
        </w:rPr>
        <w:t xml:space="preserve"> از </w:t>
      </w:r>
      <w:r w:rsidR="00B11271" w:rsidRPr="00415455">
        <w:rPr>
          <w:rFonts w:ascii="IRBadr" w:hAnsi="IRBadr" w:cs="IRBadr"/>
          <w:sz w:val="28"/>
          <w:szCs w:val="28"/>
          <w:rtl/>
          <w:lang w:bidi="fa-IR"/>
        </w:rPr>
        <w:t>ادله‌ای</w:t>
      </w:r>
      <w:r w:rsidRPr="00415455">
        <w:rPr>
          <w:rFonts w:ascii="IRBadr" w:hAnsi="IRBadr" w:cs="IRBadr"/>
          <w:sz w:val="28"/>
          <w:szCs w:val="28"/>
          <w:rtl/>
          <w:lang w:bidi="fa-IR"/>
        </w:rPr>
        <w:t xml:space="preserve"> که در این راستا ذکر کردند،</w:t>
      </w:r>
      <w:r w:rsidR="00B11271" w:rsidRPr="00415455">
        <w:rPr>
          <w:rFonts w:ascii="IRBadr" w:hAnsi="IRBadr" w:cs="IRBadr"/>
          <w:sz w:val="28"/>
          <w:szCs w:val="28"/>
          <w:rtl/>
          <w:lang w:bidi="fa-IR"/>
        </w:rPr>
        <w:t xml:space="preserve"> روایات</w:t>
      </w:r>
      <w:r w:rsidRPr="00415455">
        <w:rPr>
          <w:rFonts w:ascii="IRBadr" w:hAnsi="IRBadr" w:cs="IRBadr"/>
          <w:sz w:val="28"/>
          <w:szCs w:val="28"/>
          <w:rtl/>
          <w:lang w:bidi="fa-IR"/>
        </w:rPr>
        <w:t xml:space="preserve"> بود. ادله </w:t>
      </w:r>
      <w:r w:rsidR="00987F25" w:rsidRPr="00415455">
        <w:rPr>
          <w:rFonts w:ascii="IRBadr" w:hAnsi="IRBadr" w:cs="IRBadr"/>
          <w:sz w:val="28"/>
          <w:szCs w:val="28"/>
          <w:rtl/>
          <w:lang w:bidi="fa-IR"/>
        </w:rPr>
        <w:t>غیر روایی هم دارند که در پایان بحث عرض خواهیم کرد.</w:t>
      </w:r>
    </w:p>
    <w:p w:rsidR="00361E5A" w:rsidRPr="00415455" w:rsidRDefault="00361E5A" w:rsidP="00B11271">
      <w:pPr>
        <w:pStyle w:val="Heading2"/>
        <w:rPr>
          <w:rFonts w:ascii="IRBadr" w:hAnsi="IRBadr" w:cs="IRBadr"/>
          <w:rtl/>
        </w:rPr>
      </w:pPr>
      <w:bookmarkStart w:id="3" w:name="_Toc426571094"/>
      <w:r w:rsidRPr="00415455">
        <w:rPr>
          <w:rFonts w:ascii="IRBadr" w:hAnsi="IRBadr" w:cs="IRBadr"/>
          <w:rtl/>
        </w:rPr>
        <w:t>روایات سب الامام</w:t>
      </w:r>
      <w:bookmarkEnd w:id="3"/>
    </w:p>
    <w:p w:rsidR="00361E5A"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 ام</w:t>
      </w:r>
      <w:r w:rsidR="00361E5A" w:rsidRPr="00415455">
        <w:rPr>
          <w:rFonts w:ascii="IRBadr" w:hAnsi="IRBadr" w:cs="IRBadr"/>
          <w:sz w:val="28"/>
          <w:szCs w:val="28"/>
          <w:rtl/>
          <w:lang w:bidi="fa-IR"/>
        </w:rPr>
        <w:t>ا روایاتی که دلالت بر وجوب قتل س</w:t>
      </w:r>
      <w:r w:rsidRPr="00415455">
        <w:rPr>
          <w:rFonts w:ascii="IRBadr" w:hAnsi="IRBadr" w:cs="IRBadr"/>
          <w:sz w:val="28"/>
          <w:szCs w:val="28"/>
          <w:rtl/>
          <w:lang w:bidi="fa-IR"/>
        </w:rPr>
        <w:t xml:space="preserve">اب ائمه دارد، در باب بیست و هفتم از ابواب حد قذف </w:t>
      </w:r>
      <w:r w:rsidR="00361E5A" w:rsidRPr="00415455">
        <w:rPr>
          <w:rFonts w:ascii="IRBadr" w:hAnsi="IRBadr" w:cs="IRBadr"/>
          <w:sz w:val="28"/>
          <w:szCs w:val="28"/>
          <w:rtl/>
          <w:lang w:bidi="fa-IR"/>
        </w:rPr>
        <w:t>است</w:t>
      </w:r>
      <w:r w:rsidRPr="00415455">
        <w:rPr>
          <w:rFonts w:ascii="IRBadr" w:hAnsi="IRBadr" w:cs="IRBadr"/>
          <w:sz w:val="28"/>
          <w:szCs w:val="28"/>
          <w:rtl/>
          <w:lang w:bidi="fa-IR"/>
        </w:rPr>
        <w:t xml:space="preserve">. روایت اول که روایت هشام بن سالم بود، سند معتبری داشت و دلالتش هم </w:t>
      </w:r>
      <w:r w:rsidR="00B11271" w:rsidRPr="00415455">
        <w:rPr>
          <w:rFonts w:ascii="IRBadr" w:hAnsi="IRBadr" w:cs="IRBadr"/>
          <w:sz w:val="28"/>
          <w:szCs w:val="28"/>
          <w:rtl/>
          <w:lang w:bidi="fa-IR"/>
        </w:rPr>
        <w:t>درمجموع</w:t>
      </w:r>
      <w:r w:rsidRPr="00415455">
        <w:rPr>
          <w:rFonts w:ascii="IRBadr" w:hAnsi="IRBadr" w:cs="IRBadr"/>
          <w:sz w:val="28"/>
          <w:szCs w:val="28"/>
          <w:rtl/>
          <w:lang w:bidi="fa-IR"/>
        </w:rPr>
        <w:t xml:space="preserve"> دلالت قابل قبولی بود. روایت دوم در این باب </w:t>
      </w:r>
      <w:r w:rsidR="00B11271" w:rsidRPr="00415455">
        <w:rPr>
          <w:rFonts w:ascii="IRBadr" w:hAnsi="IRBadr" w:cs="IRBadr"/>
          <w:sz w:val="28"/>
          <w:szCs w:val="28"/>
          <w:rtl/>
          <w:lang w:bidi="fa-IR"/>
        </w:rPr>
        <w:t>ازنظر</w:t>
      </w:r>
      <w:r w:rsidRPr="00415455">
        <w:rPr>
          <w:rFonts w:ascii="IRBadr" w:hAnsi="IRBadr" w:cs="IRBadr"/>
          <w:sz w:val="28"/>
          <w:szCs w:val="28"/>
          <w:rtl/>
          <w:lang w:bidi="fa-IR"/>
        </w:rPr>
        <w:t xml:space="preserve"> سند خالی از اشکال نبود. و ربیع بن محمد قابل توثیق نبود نه توثیق خاص و نه توثیق عامی که </w:t>
      </w:r>
      <w:r w:rsidR="00B11271" w:rsidRPr="00415455">
        <w:rPr>
          <w:rFonts w:ascii="IRBadr" w:hAnsi="IRBadr" w:cs="IRBadr"/>
          <w:sz w:val="28"/>
          <w:szCs w:val="28"/>
          <w:rtl/>
          <w:lang w:bidi="fa-IR"/>
        </w:rPr>
        <w:t>موردقبول</w:t>
      </w:r>
      <w:r w:rsidRPr="00415455">
        <w:rPr>
          <w:rFonts w:ascii="IRBadr" w:hAnsi="IRBadr" w:cs="IRBadr"/>
          <w:sz w:val="28"/>
          <w:szCs w:val="28"/>
          <w:rtl/>
          <w:lang w:bidi="fa-IR"/>
        </w:rPr>
        <w:t xml:space="preserve"> باشد. این دو روایتی بود که قبلاً بحث کردیم. البت</w:t>
      </w:r>
      <w:r w:rsidR="00361E5A" w:rsidRPr="00415455">
        <w:rPr>
          <w:rFonts w:ascii="IRBadr" w:hAnsi="IRBadr" w:cs="IRBadr"/>
          <w:sz w:val="28"/>
          <w:szCs w:val="28"/>
          <w:rtl/>
          <w:lang w:bidi="fa-IR"/>
        </w:rPr>
        <w:t>ه روایت دوم، دلالتش دلالت واضح و</w:t>
      </w:r>
      <w:r w:rsidRPr="00415455">
        <w:rPr>
          <w:rFonts w:ascii="IRBadr" w:hAnsi="IRBadr" w:cs="IRBadr"/>
          <w:sz w:val="28"/>
          <w:szCs w:val="28"/>
          <w:rtl/>
          <w:lang w:bidi="fa-IR"/>
        </w:rPr>
        <w:t xml:space="preserve"> روشنی بود.</w:t>
      </w:r>
    </w:p>
    <w:p w:rsidR="00361E5A" w:rsidRPr="00415455" w:rsidRDefault="00361E5A" w:rsidP="00B11271">
      <w:pPr>
        <w:pStyle w:val="Heading2"/>
        <w:rPr>
          <w:rFonts w:ascii="IRBadr" w:hAnsi="IRBadr" w:cs="IRBadr"/>
          <w:rtl/>
        </w:rPr>
      </w:pPr>
      <w:bookmarkStart w:id="4" w:name="_Toc426571095"/>
      <w:r w:rsidRPr="00415455">
        <w:rPr>
          <w:rFonts w:ascii="IRBadr" w:hAnsi="IRBadr" w:cs="IRBadr"/>
          <w:rtl/>
        </w:rPr>
        <w:t xml:space="preserve">روایت </w:t>
      </w:r>
      <w:r w:rsidR="00DF61AA" w:rsidRPr="00415455">
        <w:rPr>
          <w:rFonts w:ascii="IRBadr" w:hAnsi="IRBadr" w:cs="IRBadr"/>
          <w:rtl/>
        </w:rPr>
        <w:t>سوم</w:t>
      </w:r>
      <w:bookmarkEnd w:id="4"/>
    </w:p>
    <w:p w:rsidR="000C2C26"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روایت سوم در این باب دلیل سومی است که به آن برای وجوب قتل </w:t>
      </w:r>
      <w:r w:rsidR="00415455">
        <w:rPr>
          <w:rFonts w:ascii="IRBadr" w:hAnsi="IRBadr" w:cs="IRBadr"/>
          <w:sz w:val="28"/>
          <w:szCs w:val="28"/>
          <w:rtl/>
          <w:lang w:bidi="fa-IR"/>
        </w:rPr>
        <w:t>ساب</w:t>
      </w:r>
      <w:r w:rsidRPr="00415455">
        <w:rPr>
          <w:rFonts w:ascii="IRBadr" w:hAnsi="IRBadr" w:cs="IRBadr"/>
          <w:sz w:val="28"/>
          <w:szCs w:val="28"/>
          <w:rtl/>
          <w:lang w:bidi="fa-IR"/>
        </w:rPr>
        <w:t xml:space="preserve"> ائمه </w:t>
      </w:r>
      <w:r w:rsidR="00361E5A" w:rsidRPr="00415455">
        <w:rPr>
          <w:rFonts w:ascii="IRBadr" w:hAnsi="IRBadr" w:cs="IRBadr"/>
          <w:sz w:val="28"/>
          <w:szCs w:val="28"/>
          <w:rtl/>
          <w:lang w:bidi="fa-IR"/>
        </w:rPr>
        <w:t>تمسک شده است که؛</w:t>
      </w:r>
    </w:p>
    <w:p w:rsidR="000C2C26" w:rsidRPr="00415455" w:rsidRDefault="000C2C26" w:rsidP="00B11271">
      <w:pPr>
        <w:bidi/>
        <w:jc w:val="both"/>
        <w:rPr>
          <w:rFonts w:ascii="IRBadr" w:hAnsi="IRBadr" w:cs="IRBadr"/>
          <w:sz w:val="28"/>
          <w:szCs w:val="28"/>
          <w:rtl/>
          <w:lang w:bidi="fa-IR"/>
        </w:rPr>
      </w:pPr>
      <w:r w:rsidRPr="00415455">
        <w:rPr>
          <w:rFonts w:ascii="IRBadr" w:hAnsi="IRBadr" w:cs="IRBadr"/>
          <w:b/>
          <w:bCs/>
          <w:color w:val="000000" w:themeColor="text1"/>
          <w:sz w:val="28"/>
          <w:szCs w:val="28"/>
          <w:rtl/>
        </w:rPr>
        <w:t>«عِدَّةٌ مِنْ أَصْحَابِنَا عَنْ أَحْمَدَ بْنِ مُحَمَّدِ بْنِ خَالِدٍ عَنْ أَبِیهِ عَنِ الْقَاسِمِ بْنِ عُرْوَةَ عَنْ عُبَیدِ بْنِ زُرَارَةَ عَنْ أَبِیهِ عَنْ أَبِی جَعْفَرٍ ع قَالَ: مَنْ قَعَدَ فِی مَجْلِسٍ یسَبُّ فِیهِ إِمَامٌ مِنَ الْأَئِمَّةِ یقْدِرُ عَلَی الِانْتِصَافِ فَلَمْ یفْعَلْ أَلْبَسَهُ اللَّهُ الذُّلَّ فِی الدُّنْیا وَ عَذَّبَهُ فِی الْآخِرَةِ وَ سَلَبَهُ صَالِحَ مَا مَنَّ بِهِ عَلَیهِ مِنْ مَعْرِفَتِنَا.»</w:t>
      </w:r>
      <w:r w:rsidRPr="00415455">
        <w:rPr>
          <w:rStyle w:val="FootnoteReference"/>
          <w:rFonts w:ascii="IRBadr" w:hAnsi="IRBadr" w:cs="IRBadr"/>
          <w:b/>
          <w:bCs/>
          <w:color w:val="000000" w:themeColor="text1"/>
          <w:sz w:val="28"/>
          <w:szCs w:val="28"/>
          <w:rtl/>
        </w:rPr>
        <w:footnoteReference w:id="1"/>
      </w:r>
    </w:p>
    <w:p w:rsidR="00361E5A"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کسی</w:t>
      </w:r>
      <w:r w:rsidR="00361E5A" w:rsidRPr="00415455">
        <w:rPr>
          <w:rFonts w:ascii="IRBadr" w:hAnsi="IRBadr" w:cs="IRBadr"/>
          <w:sz w:val="28"/>
          <w:szCs w:val="28"/>
          <w:rtl/>
          <w:lang w:bidi="fa-IR"/>
        </w:rPr>
        <w:t xml:space="preserve"> که در مجلسی که ائمه س</w:t>
      </w:r>
      <w:r w:rsidRPr="00415455">
        <w:rPr>
          <w:rFonts w:ascii="IRBadr" w:hAnsi="IRBadr" w:cs="IRBadr"/>
          <w:sz w:val="28"/>
          <w:szCs w:val="28"/>
          <w:rtl/>
          <w:lang w:bidi="fa-IR"/>
        </w:rPr>
        <w:t>ب می‌شوند</w:t>
      </w:r>
      <w:r w:rsidR="00361E5A" w:rsidRPr="00415455">
        <w:rPr>
          <w:rFonts w:ascii="IRBadr" w:hAnsi="IRBadr" w:cs="IRBadr"/>
          <w:sz w:val="28"/>
          <w:szCs w:val="28"/>
          <w:rtl/>
          <w:lang w:bidi="fa-IR"/>
        </w:rPr>
        <w:t>،</w:t>
      </w:r>
      <w:r w:rsidRPr="00415455">
        <w:rPr>
          <w:rFonts w:ascii="IRBadr" w:hAnsi="IRBadr" w:cs="IRBadr"/>
          <w:sz w:val="28"/>
          <w:szCs w:val="28"/>
          <w:rtl/>
          <w:lang w:bidi="fa-IR"/>
        </w:rPr>
        <w:t xml:space="preserve"> بنشیند </w:t>
      </w:r>
      <w:r w:rsidR="00B11271" w:rsidRPr="00415455">
        <w:rPr>
          <w:rFonts w:ascii="IRBadr" w:hAnsi="IRBadr" w:cs="IRBadr"/>
          <w:sz w:val="28"/>
          <w:szCs w:val="28"/>
          <w:rtl/>
          <w:lang w:bidi="fa-IR"/>
        </w:rPr>
        <w:t>درحالی‌که</w:t>
      </w:r>
      <w:r w:rsidRPr="00415455">
        <w:rPr>
          <w:rFonts w:ascii="IRBadr" w:hAnsi="IRBadr" w:cs="IRBadr"/>
          <w:sz w:val="28"/>
          <w:szCs w:val="28"/>
          <w:rtl/>
          <w:lang w:bidi="fa-IR"/>
        </w:rPr>
        <w:t xml:space="preserve"> می‌تواند انتقام بگیرد و انجام ندهد، خدا ذلت دنیا </w:t>
      </w:r>
      <w:r w:rsidR="00361E5A" w:rsidRPr="00415455">
        <w:rPr>
          <w:rFonts w:ascii="IRBadr" w:hAnsi="IRBadr" w:cs="IRBadr"/>
          <w:sz w:val="28"/>
          <w:szCs w:val="28"/>
          <w:rtl/>
          <w:lang w:bidi="fa-IR"/>
        </w:rPr>
        <w:t xml:space="preserve">را </w:t>
      </w:r>
      <w:r w:rsidRPr="00415455">
        <w:rPr>
          <w:rFonts w:ascii="IRBadr" w:hAnsi="IRBadr" w:cs="IRBadr"/>
          <w:sz w:val="28"/>
          <w:szCs w:val="28"/>
          <w:rtl/>
          <w:lang w:bidi="fa-IR"/>
        </w:rPr>
        <w:t>به او می‌پوشاند، در آخرت او را عذاب می‌کند و معرفت ما که خدا بر او منت گذاشته بود، از او سلب می‌کند.</w:t>
      </w:r>
    </w:p>
    <w:p w:rsidR="00361E5A" w:rsidRPr="00415455" w:rsidRDefault="00361E5A" w:rsidP="00B11271">
      <w:pPr>
        <w:pStyle w:val="Heading2"/>
        <w:rPr>
          <w:rFonts w:ascii="IRBadr" w:hAnsi="IRBadr" w:cs="IRBadr"/>
          <w:rtl/>
        </w:rPr>
      </w:pPr>
      <w:bookmarkStart w:id="5" w:name="_Toc426571096"/>
      <w:r w:rsidRPr="00415455">
        <w:rPr>
          <w:rFonts w:ascii="IRBadr" w:hAnsi="IRBadr" w:cs="IRBadr"/>
          <w:rtl/>
        </w:rPr>
        <w:lastRenderedPageBreak/>
        <w:t>بررسی روایت</w:t>
      </w:r>
      <w:bookmarkEnd w:id="5"/>
    </w:p>
    <w:p w:rsidR="00361E5A" w:rsidRPr="00415455" w:rsidRDefault="00361E5A" w:rsidP="00B11271">
      <w:pPr>
        <w:pStyle w:val="Heading2"/>
        <w:rPr>
          <w:rFonts w:ascii="IRBadr" w:hAnsi="IRBadr" w:cs="IRBadr"/>
          <w:rtl/>
        </w:rPr>
      </w:pPr>
      <w:bookmarkStart w:id="6" w:name="_Toc426571097"/>
      <w:r w:rsidRPr="00415455">
        <w:rPr>
          <w:rFonts w:ascii="IRBadr" w:hAnsi="IRBadr" w:cs="IRBadr"/>
          <w:rtl/>
        </w:rPr>
        <w:t>بررسی سندی</w:t>
      </w:r>
      <w:bookmarkEnd w:id="6"/>
    </w:p>
    <w:p w:rsidR="00361E5A"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این روایت </w:t>
      </w:r>
      <w:r w:rsidR="00B11271" w:rsidRPr="00415455">
        <w:rPr>
          <w:rFonts w:ascii="IRBadr" w:hAnsi="IRBadr" w:cs="IRBadr"/>
          <w:sz w:val="28"/>
          <w:szCs w:val="28"/>
          <w:rtl/>
          <w:lang w:bidi="fa-IR"/>
        </w:rPr>
        <w:t>ازنظر</w:t>
      </w:r>
      <w:r w:rsidRPr="00415455">
        <w:rPr>
          <w:rFonts w:ascii="IRBadr" w:hAnsi="IRBadr" w:cs="IRBadr"/>
          <w:sz w:val="28"/>
          <w:szCs w:val="28"/>
          <w:rtl/>
          <w:lang w:bidi="fa-IR"/>
        </w:rPr>
        <w:t xml:space="preserve"> سندی اعتباری ندارد</w:t>
      </w:r>
      <w:r w:rsidR="00361E5A" w:rsidRPr="00415455">
        <w:rPr>
          <w:rFonts w:ascii="IRBadr" w:hAnsi="IRBadr" w:cs="IRBadr"/>
          <w:sz w:val="28"/>
          <w:szCs w:val="28"/>
          <w:rtl/>
          <w:lang w:bidi="fa-IR"/>
        </w:rPr>
        <w:t>،</w:t>
      </w:r>
      <w:r w:rsidR="00B11271" w:rsidRPr="00415455">
        <w:rPr>
          <w:rFonts w:ascii="IRBadr" w:hAnsi="IRBadr" w:cs="IRBadr"/>
          <w:sz w:val="28"/>
          <w:szCs w:val="28"/>
          <w:rtl/>
          <w:lang w:bidi="fa-IR"/>
        </w:rPr>
        <w:t xml:space="preserve"> چراکه</w:t>
      </w:r>
      <w:r w:rsidR="00361E5A" w:rsidRPr="00415455">
        <w:rPr>
          <w:rFonts w:ascii="IRBadr" w:hAnsi="IRBadr" w:cs="IRBadr"/>
          <w:sz w:val="28"/>
          <w:szCs w:val="28"/>
          <w:rtl/>
          <w:lang w:bidi="fa-IR"/>
        </w:rPr>
        <w:t xml:space="preserve"> چند راوی در اینجا فاقد توثیق هستند، </w:t>
      </w:r>
      <w:r w:rsidRPr="00415455">
        <w:rPr>
          <w:rFonts w:ascii="IRBadr" w:hAnsi="IRBadr" w:cs="IRBadr"/>
          <w:sz w:val="28"/>
          <w:szCs w:val="28"/>
          <w:rtl/>
          <w:lang w:bidi="fa-IR"/>
        </w:rPr>
        <w:t>علی بن محمد بن سعید، عن محمد بن سالم، آن محمد بن سعید بن قضان</w:t>
      </w:r>
      <w:r w:rsidR="00361E5A" w:rsidRPr="00415455">
        <w:rPr>
          <w:rFonts w:ascii="IRBadr" w:hAnsi="IRBadr" w:cs="IRBadr"/>
          <w:sz w:val="28"/>
          <w:szCs w:val="28"/>
          <w:rtl/>
          <w:lang w:bidi="fa-IR"/>
        </w:rPr>
        <w:t>،</w:t>
      </w:r>
      <w:r w:rsidR="00B11271" w:rsidRPr="00415455">
        <w:rPr>
          <w:rFonts w:ascii="IRBadr" w:hAnsi="IRBadr" w:cs="IRBadr"/>
          <w:sz w:val="28"/>
          <w:szCs w:val="28"/>
          <w:rtl/>
          <w:lang w:bidi="fa-IR"/>
        </w:rPr>
        <w:t xml:space="preserve"> هیچ‌کدام</w:t>
      </w:r>
      <w:r w:rsidR="00361E5A" w:rsidRPr="00415455">
        <w:rPr>
          <w:rFonts w:ascii="IRBadr" w:hAnsi="IRBadr" w:cs="IRBadr"/>
          <w:sz w:val="28"/>
          <w:szCs w:val="28"/>
          <w:rtl/>
          <w:lang w:bidi="fa-IR"/>
        </w:rPr>
        <w:t xml:space="preserve"> از این افراد،</w:t>
      </w:r>
      <w:r w:rsidRPr="00415455">
        <w:rPr>
          <w:rFonts w:ascii="IRBadr" w:hAnsi="IRBadr" w:cs="IRBadr"/>
          <w:sz w:val="28"/>
          <w:szCs w:val="28"/>
          <w:rtl/>
          <w:lang w:bidi="fa-IR"/>
        </w:rPr>
        <w:t xml:space="preserve"> توثیقات خاص و عامشان تمام نیست. </w:t>
      </w:r>
      <w:r w:rsidR="00B11271" w:rsidRPr="00415455">
        <w:rPr>
          <w:rFonts w:ascii="IRBadr" w:hAnsi="IRBadr" w:cs="IRBadr"/>
          <w:sz w:val="28"/>
          <w:szCs w:val="28"/>
          <w:rtl/>
          <w:lang w:bidi="fa-IR"/>
        </w:rPr>
        <w:t>به‌خصوص</w:t>
      </w:r>
      <w:r w:rsidRPr="00415455">
        <w:rPr>
          <w:rFonts w:ascii="IRBadr" w:hAnsi="IRBadr" w:cs="IRBadr"/>
          <w:sz w:val="28"/>
          <w:szCs w:val="28"/>
          <w:rtl/>
          <w:lang w:bidi="fa-IR"/>
        </w:rPr>
        <w:t xml:space="preserve"> محمد بن سعید بن قضان توثیقش تام نیست. بنابراین روایت سوم هم مثل روایت دوم خالی از ضعف سندی نیست. </w:t>
      </w:r>
      <w:r w:rsidR="00361E5A" w:rsidRPr="00415455">
        <w:rPr>
          <w:rFonts w:ascii="IRBadr" w:hAnsi="IRBadr" w:cs="IRBadr"/>
          <w:sz w:val="28"/>
          <w:szCs w:val="28"/>
          <w:rtl/>
          <w:lang w:bidi="fa-IR"/>
        </w:rPr>
        <w:t>بلکه ضعف سندی</w:t>
      </w:r>
      <w:r w:rsidRPr="00415455">
        <w:rPr>
          <w:rFonts w:ascii="IRBadr" w:hAnsi="IRBadr" w:cs="IRBadr"/>
          <w:sz w:val="28"/>
          <w:szCs w:val="28"/>
          <w:rtl/>
          <w:lang w:bidi="fa-IR"/>
        </w:rPr>
        <w:t xml:space="preserve"> </w:t>
      </w:r>
      <w:r w:rsidR="00361E5A" w:rsidRPr="00415455">
        <w:rPr>
          <w:rFonts w:ascii="IRBadr" w:hAnsi="IRBadr" w:cs="IRBadr"/>
          <w:sz w:val="28"/>
          <w:szCs w:val="28"/>
          <w:rtl/>
          <w:lang w:bidi="fa-IR"/>
        </w:rPr>
        <w:t xml:space="preserve">مضاعفی دارد، </w:t>
      </w:r>
      <w:r w:rsidR="00B11271" w:rsidRPr="00415455">
        <w:rPr>
          <w:rFonts w:ascii="IRBadr" w:hAnsi="IRBadr" w:cs="IRBadr"/>
          <w:sz w:val="28"/>
          <w:szCs w:val="28"/>
          <w:rtl/>
          <w:lang w:bidi="fa-IR"/>
        </w:rPr>
        <w:t>درحالی‌که</w:t>
      </w:r>
      <w:r w:rsidR="00361E5A" w:rsidRPr="00415455">
        <w:rPr>
          <w:rFonts w:ascii="IRBadr" w:hAnsi="IRBadr" w:cs="IRBadr"/>
          <w:sz w:val="28"/>
          <w:szCs w:val="28"/>
          <w:rtl/>
          <w:lang w:bidi="fa-IR"/>
        </w:rPr>
        <w:t xml:space="preserve"> در روایت دوم یک نفر</w:t>
      </w:r>
      <w:r w:rsidRPr="00415455">
        <w:rPr>
          <w:rFonts w:ascii="IRBadr" w:hAnsi="IRBadr" w:cs="IRBadr"/>
          <w:sz w:val="28"/>
          <w:szCs w:val="28"/>
          <w:rtl/>
          <w:lang w:bidi="fa-IR"/>
        </w:rPr>
        <w:t xml:space="preserve"> بود که توثیقش مشکل بود. ولی در اینجا </w:t>
      </w:r>
      <w:r w:rsidR="00361E5A" w:rsidRPr="00415455">
        <w:rPr>
          <w:rFonts w:ascii="IRBadr" w:hAnsi="IRBadr" w:cs="IRBadr"/>
          <w:sz w:val="28"/>
          <w:szCs w:val="28"/>
          <w:rtl/>
          <w:lang w:bidi="fa-IR"/>
        </w:rPr>
        <w:t>چند نفر هستند</w:t>
      </w:r>
      <w:r w:rsidRPr="00415455">
        <w:rPr>
          <w:rFonts w:ascii="IRBadr" w:hAnsi="IRBadr" w:cs="IRBadr"/>
          <w:sz w:val="28"/>
          <w:szCs w:val="28"/>
          <w:rtl/>
          <w:lang w:bidi="fa-IR"/>
        </w:rPr>
        <w:t xml:space="preserve"> که توثیقشان تام نیست.</w:t>
      </w:r>
    </w:p>
    <w:p w:rsidR="00361E5A" w:rsidRPr="00415455" w:rsidRDefault="00361E5A" w:rsidP="00B11271">
      <w:pPr>
        <w:pStyle w:val="Heading2"/>
        <w:rPr>
          <w:rFonts w:ascii="IRBadr" w:hAnsi="IRBadr" w:cs="IRBadr"/>
          <w:rtl/>
        </w:rPr>
      </w:pPr>
      <w:bookmarkStart w:id="7" w:name="_Toc426571098"/>
      <w:r w:rsidRPr="00415455">
        <w:rPr>
          <w:rFonts w:ascii="IRBadr" w:hAnsi="IRBadr" w:cs="IRBadr"/>
          <w:rtl/>
        </w:rPr>
        <w:t>بررسی دلالی</w:t>
      </w:r>
      <w:bookmarkEnd w:id="7"/>
    </w:p>
    <w:p w:rsidR="00361E5A"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اما به لحاظ دلالت</w:t>
      </w:r>
      <w:r w:rsidR="00361E5A" w:rsidRPr="00415455">
        <w:rPr>
          <w:rFonts w:ascii="IRBadr" w:hAnsi="IRBadr" w:cs="IRBadr"/>
          <w:sz w:val="28"/>
          <w:szCs w:val="28"/>
          <w:rtl/>
          <w:lang w:bidi="fa-IR"/>
        </w:rPr>
        <w:t>،</w:t>
      </w:r>
      <w:r w:rsidRPr="00415455">
        <w:rPr>
          <w:rFonts w:ascii="IRBadr" w:hAnsi="IRBadr" w:cs="IRBadr"/>
          <w:sz w:val="28"/>
          <w:szCs w:val="28"/>
          <w:rtl/>
          <w:lang w:bidi="fa-IR"/>
        </w:rPr>
        <w:t xml:space="preserve"> روایت </w:t>
      </w:r>
      <w:r w:rsidR="00415455">
        <w:rPr>
          <w:rFonts w:ascii="IRBadr" w:hAnsi="IRBadr" w:cs="IRBadr"/>
          <w:sz w:val="28"/>
          <w:szCs w:val="28"/>
          <w:rtl/>
          <w:lang w:bidi="fa-IR"/>
        </w:rPr>
        <w:t>این‌طور</w:t>
      </w:r>
      <w:r w:rsidRPr="00415455">
        <w:rPr>
          <w:rFonts w:ascii="IRBadr" w:hAnsi="IRBadr" w:cs="IRBadr"/>
          <w:sz w:val="28"/>
          <w:szCs w:val="28"/>
          <w:rtl/>
          <w:lang w:bidi="fa-IR"/>
        </w:rPr>
        <w:t xml:space="preserve"> است که</w:t>
      </w:r>
      <w:r w:rsidR="00361E5A" w:rsidRPr="00415455">
        <w:rPr>
          <w:rFonts w:ascii="IRBadr" w:hAnsi="IRBadr" w:cs="IRBadr"/>
          <w:sz w:val="28"/>
          <w:szCs w:val="28"/>
          <w:rtl/>
          <w:lang w:bidi="fa-IR"/>
        </w:rPr>
        <w:t>؛</w:t>
      </w:r>
      <w:r w:rsidR="00B11271" w:rsidRPr="00415455">
        <w:rPr>
          <w:rFonts w:ascii="IRBadr" w:hAnsi="IRBadr" w:cs="IRBadr"/>
          <w:sz w:val="28"/>
          <w:szCs w:val="28"/>
          <w:rtl/>
          <w:lang w:bidi="fa-IR"/>
        </w:rPr>
        <w:t xml:space="preserve"> کسی</w:t>
      </w:r>
      <w:r w:rsidRPr="00415455">
        <w:rPr>
          <w:rFonts w:ascii="IRBadr" w:hAnsi="IRBadr" w:cs="IRBadr"/>
          <w:sz w:val="28"/>
          <w:szCs w:val="28"/>
          <w:rtl/>
          <w:lang w:bidi="fa-IR"/>
        </w:rPr>
        <w:t xml:space="preserve"> که در مجلسی</w:t>
      </w:r>
      <w:r w:rsidR="00361E5A" w:rsidRPr="00415455">
        <w:rPr>
          <w:rFonts w:ascii="IRBadr" w:hAnsi="IRBadr" w:cs="IRBadr"/>
          <w:sz w:val="28"/>
          <w:szCs w:val="28"/>
          <w:rtl/>
          <w:lang w:bidi="fa-IR"/>
        </w:rPr>
        <w:t xml:space="preserve"> بنشیند که در آن امامی از ائمه س</w:t>
      </w:r>
      <w:r w:rsidRPr="00415455">
        <w:rPr>
          <w:rFonts w:ascii="IRBadr" w:hAnsi="IRBadr" w:cs="IRBadr"/>
          <w:sz w:val="28"/>
          <w:szCs w:val="28"/>
          <w:rtl/>
          <w:lang w:bidi="fa-IR"/>
        </w:rPr>
        <w:t xml:space="preserve">ب می‌شود و بتواند </w:t>
      </w:r>
      <w:r w:rsidR="00361E5A" w:rsidRPr="00415455">
        <w:rPr>
          <w:rFonts w:ascii="IRBadr" w:hAnsi="IRBadr" w:cs="IRBadr"/>
          <w:sz w:val="28"/>
          <w:szCs w:val="28"/>
          <w:rtl/>
          <w:lang w:bidi="fa-IR"/>
        </w:rPr>
        <w:t>از او دفاع کند</w:t>
      </w:r>
      <w:r w:rsidRPr="00415455">
        <w:rPr>
          <w:rFonts w:ascii="IRBadr" w:hAnsi="IRBadr" w:cs="IRBadr"/>
          <w:sz w:val="28"/>
          <w:szCs w:val="28"/>
          <w:rtl/>
          <w:lang w:bidi="fa-IR"/>
        </w:rPr>
        <w:t xml:space="preserve">، </w:t>
      </w:r>
      <w:r w:rsidR="00361E5A" w:rsidRPr="00415455">
        <w:rPr>
          <w:rFonts w:ascii="IRBadr" w:hAnsi="IRBadr" w:cs="IRBadr"/>
          <w:sz w:val="28"/>
          <w:szCs w:val="28"/>
          <w:rtl/>
          <w:lang w:bidi="fa-IR"/>
        </w:rPr>
        <w:t xml:space="preserve">در </w:t>
      </w:r>
      <w:r w:rsidRPr="00415455">
        <w:rPr>
          <w:rFonts w:ascii="IRBadr" w:hAnsi="IRBadr" w:cs="IRBadr"/>
          <w:sz w:val="28"/>
          <w:szCs w:val="28"/>
          <w:rtl/>
          <w:lang w:bidi="fa-IR"/>
        </w:rPr>
        <w:t>اینجا قتل ندارد</w:t>
      </w:r>
      <w:r w:rsidR="00361E5A" w:rsidRPr="00415455">
        <w:rPr>
          <w:rFonts w:ascii="IRBadr" w:hAnsi="IRBadr" w:cs="IRBadr"/>
          <w:sz w:val="28"/>
          <w:szCs w:val="28"/>
          <w:rtl/>
          <w:lang w:bidi="fa-IR"/>
        </w:rPr>
        <w:t>.</w:t>
      </w:r>
      <w:r w:rsidR="00B11271" w:rsidRPr="00415455">
        <w:rPr>
          <w:rFonts w:ascii="IRBadr" w:hAnsi="IRBadr" w:cs="IRBadr"/>
          <w:sz w:val="28"/>
          <w:szCs w:val="28"/>
          <w:rtl/>
          <w:lang w:bidi="fa-IR"/>
        </w:rPr>
        <w:t xml:space="preserve"> دلالت</w:t>
      </w:r>
      <w:r w:rsidR="00361E5A" w:rsidRPr="00415455">
        <w:rPr>
          <w:rFonts w:ascii="IRBadr" w:hAnsi="IRBadr" w:cs="IRBadr"/>
          <w:sz w:val="28"/>
          <w:szCs w:val="28"/>
          <w:rtl/>
          <w:lang w:bidi="fa-IR"/>
        </w:rPr>
        <w:t xml:space="preserve"> این روایت ضعف دارد،</w:t>
      </w:r>
      <w:r w:rsidR="00B11271" w:rsidRPr="00415455">
        <w:rPr>
          <w:rFonts w:ascii="IRBadr" w:hAnsi="IRBadr" w:cs="IRBadr"/>
          <w:sz w:val="28"/>
          <w:szCs w:val="28"/>
          <w:rtl/>
          <w:lang w:bidi="fa-IR"/>
        </w:rPr>
        <w:t xml:space="preserve"> چراکه</w:t>
      </w:r>
      <w:r w:rsidR="00361E5A" w:rsidRPr="00415455">
        <w:rPr>
          <w:rFonts w:ascii="IRBadr" w:hAnsi="IRBadr" w:cs="IRBadr"/>
          <w:sz w:val="28"/>
          <w:szCs w:val="28"/>
          <w:rtl/>
          <w:lang w:bidi="fa-IR"/>
        </w:rPr>
        <w:t xml:space="preserve"> در روایت فرموده شده است او </w:t>
      </w:r>
      <w:r w:rsidR="00B11271" w:rsidRPr="00415455">
        <w:rPr>
          <w:rFonts w:ascii="IRBadr" w:hAnsi="IRBadr" w:cs="IRBadr"/>
          <w:sz w:val="28"/>
          <w:szCs w:val="28"/>
          <w:rtl/>
          <w:lang w:bidi="fa-IR"/>
        </w:rPr>
        <w:t>به‌نوعی</w:t>
      </w:r>
      <w:r w:rsidR="003F57A0" w:rsidRPr="00415455">
        <w:rPr>
          <w:rFonts w:ascii="IRBadr" w:hAnsi="IRBadr" w:cs="IRBadr"/>
          <w:sz w:val="28"/>
          <w:szCs w:val="28"/>
          <w:rtl/>
          <w:lang w:bidi="fa-IR"/>
        </w:rPr>
        <w:t xml:space="preserve"> بتواند دفاع کند و انتقام بگیرد و معنی انتقام کشتن نیست.</w:t>
      </w:r>
    </w:p>
    <w:p w:rsidR="003F57A0"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 بله اگر این روایت را در کنار سایر روایات قرار بدهیم، آن‌</w:t>
      </w:r>
      <w:r w:rsidR="003F57A0" w:rsidRPr="00415455">
        <w:rPr>
          <w:rFonts w:ascii="IRBadr" w:hAnsi="IRBadr" w:cs="IRBadr"/>
          <w:sz w:val="28"/>
          <w:szCs w:val="28"/>
          <w:rtl/>
          <w:lang w:bidi="fa-IR"/>
        </w:rPr>
        <w:t>ها می‌تواند دلالت این را تغییر دهند</w:t>
      </w:r>
      <w:r w:rsidRPr="00415455">
        <w:rPr>
          <w:rFonts w:ascii="IRBadr" w:hAnsi="IRBadr" w:cs="IRBadr"/>
          <w:sz w:val="28"/>
          <w:szCs w:val="28"/>
          <w:rtl/>
          <w:lang w:bidi="fa-IR"/>
        </w:rPr>
        <w:t xml:space="preserve"> و بگوی</w:t>
      </w:r>
      <w:r w:rsidR="003F57A0" w:rsidRPr="00415455">
        <w:rPr>
          <w:rFonts w:ascii="IRBadr" w:hAnsi="IRBadr" w:cs="IRBadr"/>
          <w:sz w:val="28"/>
          <w:szCs w:val="28"/>
          <w:rtl/>
          <w:lang w:bidi="fa-IR"/>
        </w:rPr>
        <w:t>ن</w:t>
      </w:r>
      <w:r w:rsidRPr="00415455">
        <w:rPr>
          <w:rFonts w:ascii="IRBadr" w:hAnsi="IRBadr" w:cs="IRBadr"/>
          <w:sz w:val="28"/>
          <w:szCs w:val="28"/>
          <w:rtl/>
          <w:lang w:bidi="fa-IR"/>
        </w:rPr>
        <w:t xml:space="preserve">د مقصود از </w:t>
      </w:r>
      <w:r w:rsidR="003F57A0" w:rsidRPr="00415455">
        <w:rPr>
          <w:rFonts w:ascii="IRBadr" w:hAnsi="IRBadr" w:cs="IRBadr"/>
          <w:sz w:val="28"/>
          <w:szCs w:val="28"/>
          <w:rtl/>
          <w:lang w:bidi="fa-IR"/>
        </w:rPr>
        <w:t>دفاع و انتقام</w:t>
      </w:r>
      <w:r w:rsidRPr="00415455">
        <w:rPr>
          <w:rFonts w:ascii="IRBadr" w:hAnsi="IRBadr" w:cs="IRBadr"/>
          <w:sz w:val="28"/>
          <w:szCs w:val="28"/>
          <w:rtl/>
          <w:lang w:bidi="fa-IR"/>
        </w:rPr>
        <w:t xml:space="preserve"> در اینجا قتل است. بنابراین </w:t>
      </w:r>
      <w:r w:rsidR="00B11271" w:rsidRPr="00415455">
        <w:rPr>
          <w:rFonts w:ascii="IRBadr" w:hAnsi="IRBadr" w:cs="IRBadr"/>
          <w:sz w:val="28"/>
          <w:szCs w:val="28"/>
          <w:rtl/>
          <w:lang w:bidi="fa-IR"/>
        </w:rPr>
        <w:t>ازنظر</w:t>
      </w:r>
      <w:r w:rsidRPr="00415455">
        <w:rPr>
          <w:rFonts w:ascii="IRBadr" w:hAnsi="IRBadr" w:cs="IRBadr"/>
          <w:sz w:val="28"/>
          <w:szCs w:val="28"/>
          <w:rtl/>
          <w:lang w:bidi="fa-IR"/>
        </w:rPr>
        <w:t xml:space="preserve"> دلالت ما اگر بخواهیم ب</w:t>
      </w:r>
      <w:r w:rsidR="003F57A0" w:rsidRPr="00415455">
        <w:rPr>
          <w:rFonts w:ascii="IRBadr" w:hAnsi="IRBadr" w:cs="IRBadr"/>
          <w:sz w:val="28"/>
          <w:szCs w:val="28"/>
          <w:rtl/>
          <w:lang w:bidi="fa-IR"/>
        </w:rPr>
        <w:t xml:space="preserve">ه خود این روایت </w:t>
      </w:r>
      <w:r w:rsidR="00B11271" w:rsidRPr="00415455">
        <w:rPr>
          <w:rFonts w:ascii="IRBadr" w:hAnsi="IRBadr" w:cs="IRBadr"/>
          <w:sz w:val="28"/>
          <w:szCs w:val="28"/>
          <w:rtl/>
          <w:lang w:bidi="fa-IR"/>
        </w:rPr>
        <w:t>به‌تنهایی</w:t>
      </w:r>
      <w:r w:rsidR="003F57A0" w:rsidRPr="00415455">
        <w:rPr>
          <w:rFonts w:ascii="IRBadr" w:hAnsi="IRBadr" w:cs="IRBadr"/>
          <w:sz w:val="28"/>
          <w:szCs w:val="28"/>
          <w:rtl/>
          <w:lang w:bidi="fa-IR"/>
        </w:rPr>
        <w:t xml:space="preserve"> تمسک </w:t>
      </w:r>
      <w:r w:rsidRPr="00415455">
        <w:rPr>
          <w:rFonts w:ascii="IRBadr" w:hAnsi="IRBadr" w:cs="IRBadr"/>
          <w:sz w:val="28"/>
          <w:szCs w:val="28"/>
          <w:rtl/>
          <w:lang w:bidi="fa-IR"/>
        </w:rPr>
        <w:t xml:space="preserve">کنیم </w:t>
      </w:r>
      <w:r w:rsidR="003F57A0" w:rsidRPr="00415455">
        <w:rPr>
          <w:rFonts w:ascii="IRBadr" w:hAnsi="IRBadr" w:cs="IRBadr"/>
          <w:sz w:val="28"/>
          <w:szCs w:val="28"/>
          <w:rtl/>
          <w:lang w:bidi="fa-IR"/>
        </w:rPr>
        <w:t>دارای</w:t>
      </w:r>
      <w:r w:rsidRPr="00415455">
        <w:rPr>
          <w:rFonts w:ascii="IRBadr" w:hAnsi="IRBadr" w:cs="IRBadr"/>
          <w:sz w:val="28"/>
          <w:szCs w:val="28"/>
          <w:rtl/>
          <w:lang w:bidi="fa-IR"/>
        </w:rPr>
        <w:t xml:space="preserve"> مناقشه است. بله روایات دیگر که در کنار این</w:t>
      </w:r>
      <w:r w:rsidR="003F57A0" w:rsidRPr="00415455">
        <w:rPr>
          <w:rFonts w:ascii="IRBadr" w:hAnsi="IRBadr" w:cs="IRBadr"/>
          <w:sz w:val="28"/>
          <w:szCs w:val="28"/>
          <w:rtl/>
          <w:lang w:bidi="fa-IR"/>
        </w:rPr>
        <w:t xml:space="preserve"> روایت</w:t>
      </w:r>
      <w:r w:rsidRPr="00415455">
        <w:rPr>
          <w:rFonts w:ascii="IRBadr" w:hAnsi="IRBadr" w:cs="IRBadr"/>
          <w:sz w:val="28"/>
          <w:szCs w:val="28"/>
          <w:rtl/>
          <w:lang w:bidi="fa-IR"/>
        </w:rPr>
        <w:t xml:space="preserve"> قرار بدهیم، </w:t>
      </w:r>
      <w:r w:rsidR="00B11271" w:rsidRPr="00415455">
        <w:rPr>
          <w:rFonts w:ascii="IRBadr" w:hAnsi="IRBadr" w:cs="IRBadr"/>
          <w:sz w:val="28"/>
          <w:szCs w:val="28"/>
          <w:rtl/>
          <w:lang w:bidi="fa-IR"/>
        </w:rPr>
        <w:t>به‌عنوان</w:t>
      </w:r>
      <w:r w:rsidRPr="00415455">
        <w:rPr>
          <w:rFonts w:ascii="IRBadr" w:hAnsi="IRBadr" w:cs="IRBadr"/>
          <w:sz w:val="28"/>
          <w:szCs w:val="28"/>
          <w:rtl/>
          <w:lang w:bidi="fa-IR"/>
        </w:rPr>
        <w:t xml:space="preserve"> قرائن خارجیه و قرائن بیرونی منظور </w:t>
      </w:r>
      <w:r w:rsidR="00415455">
        <w:rPr>
          <w:rFonts w:ascii="IRBadr" w:hAnsi="IRBadr" w:cs="IRBadr"/>
          <w:sz w:val="28"/>
          <w:szCs w:val="28"/>
          <w:rtl/>
          <w:lang w:bidi="fa-IR"/>
        </w:rPr>
        <w:t>و مقصود</w:t>
      </w:r>
      <w:r w:rsidRPr="00415455">
        <w:rPr>
          <w:rFonts w:ascii="IRBadr" w:hAnsi="IRBadr" w:cs="IRBadr"/>
          <w:sz w:val="28"/>
          <w:szCs w:val="28"/>
          <w:rtl/>
          <w:lang w:bidi="fa-IR"/>
        </w:rPr>
        <w:t xml:space="preserve"> از </w:t>
      </w:r>
      <w:r w:rsidR="003F57A0" w:rsidRPr="00415455">
        <w:rPr>
          <w:rFonts w:ascii="IRBadr" w:hAnsi="IRBadr" w:cs="IRBadr"/>
          <w:sz w:val="28"/>
          <w:szCs w:val="28"/>
          <w:rtl/>
          <w:lang w:bidi="fa-IR"/>
        </w:rPr>
        <w:t xml:space="preserve">انتقام </w:t>
      </w:r>
      <w:r w:rsidRPr="00415455">
        <w:rPr>
          <w:rFonts w:ascii="IRBadr" w:hAnsi="IRBadr" w:cs="IRBadr"/>
          <w:sz w:val="28"/>
          <w:szCs w:val="28"/>
          <w:rtl/>
          <w:lang w:bidi="fa-IR"/>
        </w:rPr>
        <w:t>را روشن می‌کند.</w:t>
      </w:r>
    </w:p>
    <w:p w:rsidR="00515883" w:rsidRPr="00415455" w:rsidRDefault="00515883"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چند </w:t>
      </w:r>
      <w:r w:rsidR="00987F25" w:rsidRPr="00415455">
        <w:rPr>
          <w:rFonts w:ascii="IRBadr" w:hAnsi="IRBadr" w:cs="IRBadr"/>
          <w:sz w:val="28"/>
          <w:szCs w:val="28"/>
          <w:rtl/>
          <w:lang w:bidi="fa-IR"/>
        </w:rPr>
        <w:t>روایت دیگر</w:t>
      </w:r>
      <w:r w:rsidRPr="00415455">
        <w:rPr>
          <w:rFonts w:ascii="IRBadr" w:hAnsi="IRBadr" w:cs="IRBadr"/>
          <w:sz w:val="28"/>
          <w:szCs w:val="28"/>
          <w:rtl/>
          <w:lang w:bidi="fa-IR"/>
        </w:rPr>
        <w:t xml:space="preserve"> نیز</w:t>
      </w:r>
      <w:r w:rsidR="00987F25" w:rsidRPr="00415455">
        <w:rPr>
          <w:rFonts w:ascii="IRBadr" w:hAnsi="IRBadr" w:cs="IRBadr"/>
          <w:sz w:val="28"/>
          <w:szCs w:val="28"/>
          <w:rtl/>
          <w:lang w:bidi="fa-IR"/>
        </w:rPr>
        <w:t xml:space="preserve"> هست که در پایان </w:t>
      </w:r>
      <w:r w:rsidR="00B11271" w:rsidRPr="00415455">
        <w:rPr>
          <w:rFonts w:ascii="IRBadr" w:hAnsi="IRBadr" w:cs="IRBadr"/>
          <w:sz w:val="28"/>
          <w:szCs w:val="28"/>
          <w:rtl/>
          <w:lang w:bidi="fa-IR"/>
        </w:rPr>
        <w:t>جمع‌بندی</w:t>
      </w:r>
      <w:r w:rsidR="00987F25" w:rsidRPr="00415455">
        <w:rPr>
          <w:rFonts w:ascii="IRBadr" w:hAnsi="IRBadr" w:cs="IRBadr"/>
          <w:sz w:val="28"/>
          <w:szCs w:val="28"/>
          <w:rtl/>
          <w:lang w:bidi="fa-IR"/>
        </w:rPr>
        <w:t xml:space="preserve"> عرض خواهم کرد.</w:t>
      </w:r>
    </w:p>
    <w:p w:rsidR="00515883" w:rsidRPr="00415455" w:rsidRDefault="00515883" w:rsidP="00B11271">
      <w:pPr>
        <w:pStyle w:val="Heading2"/>
        <w:rPr>
          <w:rFonts w:ascii="IRBadr" w:hAnsi="IRBadr" w:cs="IRBadr"/>
          <w:rtl/>
        </w:rPr>
      </w:pPr>
      <w:bookmarkStart w:id="8" w:name="_Toc426571099"/>
      <w:r w:rsidRPr="00415455">
        <w:rPr>
          <w:rFonts w:ascii="IRBadr" w:hAnsi="IRBadr" w:cs="IRBadr"/>
          <w:rtl/>
        </w:rPr>
        <w:t>روایت چهارم</w:t>
      </w:r>
      <w:bookmarkEnd w:id="8"/>
    </w:p>
    <w:p w:rsidR="00515883"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روایت چهارم </w:t>
      </w:r>
      <w:r w:rsidR="00415455">
        <w:rPr>
          <w:rFonts w:ascii="IRBadr" w:hAnsi="IRBadr" w:cs="IRBadr"/>
          <w:sz w:val="28"/>
          <w:szCs w:val="28"/>
          <w:rtl/>
          <w:lang w:bidi="fa-IR"/>
        </w:rPr>
        <w:t>این‌طور</w:t>
      </w:r>
      <w:r w:rsidRPr="00415455">
        <w:rPr>
          <w:rFonts w:ascii="IRBadr" w:hAnsi="IRBadr" w:cs="IRBadr"/>
          <w:sz w:val="28"/>
          <w:szCs w:val="28"/>
          <w:rtl/>
          <w:lang w:bidi="fa-IR"/>
        </w:rPr>
        <w:t xml:space="preserve"> است</w:t>
      </w:r>
      <w:r w:rsidR="00515883" w:rsidRPr="00415455">
        <w:rPr>
          <w:rFonts w:ascii="IRBadr" w:hAnsi="IRBadr" w:cs="IRBadr"/>
          <w:sz w:val="28"/>
          <w:szCs w:val="28"/>
          <w:rtl/>
          <w:lang w:bidi="fa-IR"/>
        </w:rPr>
        <w:t xml:space="preserve"> که؛</w:t>
      </w:r>
    </w:p>
    <w:p w:rsidR="000C2C26" w:rsidRPr="00415455" w:rsidRDefault="000C2C26" w:rsidP="00B11271">
      <w:pPr>
        <w:pStyle w:val="NormalWeb"/>
        <w:bidi/>
        <w:jc w:val="both"/>
        <w:rPr>
          <w:rFonts w:ascii="IRBadr" w:hAnsi="IRBadr" w:cs="IRBadr"/>
          <w:b/>
          <w:bCs/>
          <w:color w:val="000000" w:themeColor="text1"/>
          <w:sz w:val="28"/>
          <w:szCs w:val="28"/>
          <w:rtl/>
        </w:rPr>
      </w:pPr>
      <w:r w:rsidRPr="00415455">
        <w:rPr>
          <w:rFonts w:ascii="IRBadr" w:hAnsi="IRBadr" w:cs="IRBadr"/>
          <w:b/>
          <w:bCs/>
          <w:color w:val="000000" w:themeColor="text1"/>
          <w:sz w:val="28"/>
          <w:szCs w:val="28"/>
          <w:rtl/>
        </w:rPr>
        <w:t>«عَنْهُ عَنْ أَحْمَدَ بْنِ مُحَمَّدٍ عَنْ مُحَمَّدِ بْنِ مُرَازِمٍ عَنْ 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هِ قَالَ: خَرَجْنَا مَعَ 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عَبْدِ اللَّهِ ع حَ</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ثُ خَرَجَ مِنْ عِنْدِ 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جَعْفَرٍ الْمَنْصُورِ مِنَ الْحِ</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رَةِ فَخَرَجَ سَاعَةَ أُذِنَ لَهُ وَ انْتَهَ</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إِلَ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السَّالِحِ</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نَ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أَوَّلِ اللَّ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لِ فَعَرَضَ لَهُ عَاشِرٌ </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انَ </w:t>
      </w:r>
      <w:r w:rsidR="00B11271" w:rsidRPr="00415455">
        <w:rPr>
          <w:rFonts w:ascii="IRBadr" w:hAnsi="IRBadr" w:cs="IRBadr"/>
          <w:b/>
          <w:bCs/>
          <w:color w:val="000000" w:themeColor="text1"/>
          <w:sz w:val="28"/>
          <w:szCs w:val="28"/>
          <w:rtl/>
        </w:rPr>
        <w:t>یک</w:t>
      </w:r>
      <w:r w:rsidRPr="00415455">
        <w:rPr>
          <w:rFonts w:ascii="IRBadr" w:hAnsi="IRBadr" w:cs="IRBadr"/>
          <w:b/>
          <w:bCs/>
          <w:color w:val="000000" w:themeColor="text1"/>
          <w:sz w:val="28"/>
          <w:szCs w:val="28"/>
          <w:rtl/>
        </w:rPr>
        <w:t>ونُ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السَّالِحِ</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نَ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أَوَّلِ اللَّ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لِ فَقَالَ لَهُ لَا أَدَعُ</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أَنْ تَجُوزَ فَأَلَحَّ عَلَ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هِ وَ طَلَبَ إِلَ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هِ فَأَبَ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إِبَاءً وَ أَنَا وَ مُصَادِفٌ مَعَهُ فَقَالَ لَهُ مُصَادِفٌ جُعِلْتُ فِدَا</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إِنَّمَا هَذَا </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لْبٌ قَدْ آذَا</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وَ أَخَافُ أَنْ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رُدَّ</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وَ مَا أَدْرِ</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مَا </w:t>
      </w:r>
      <w:r w:rsidR="00B11271" w:rsidRPr="00415455">
        <w:rPr>
          <w:rFonts w:ascii="IRBadr" w:hAnsi="IRBadr" w:cs="IRBadr"/>
          <w:b/>
          <w:bCs/>
          <w:color w:val="000000" w:themeColor="text1"/>
          <w:sz w:val="28"/>
          <w:szCs w:val="28"/>
          <w:rtl/>
        </w:rPr>
        <w:t>یک</w:t>
      </w:r>
      <w:r w:rsidRPr="00415455">
        <w:rPr>
          <w:rFonts w:ascii="IRBadr" w:hAnsi="IRBadr" w:cs="IRBadr"/>
          <w:b/>
          <w:bCs/>
          <w:color w:val="000000" w:themeColor="text1"/>
          <w:sz w:val="28"/>
          <w:szCs w:val="28"/>
          <w:rtl/>
        </w:rPr>
        <w:t>ونُ مِنْ أَمْرِ 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جَعْفَرٍ وَ أَنَا وَ مُرَازِمٌ أَ تَأْذَنُ لَنَا أَنْ نَضْرِبَ </w:t>
      </w:r>
      <w:r w:rsidRPr="00415455">
        <w:rPr>
          <w:rFonts w:ascii="IRBadr" w:hAnsi="IRBadr" w:cs="IRBadr"/>
          <w:b/>
          <w:bCs/>
          <w:color w:val="000000" w:themeColor="text1"/>
          <w:sz w:val="28"/>
          <w:szCs w:val="28"/>
          <w:rtl/>
        </w:rPr>
        <w:lastRenderedPageBreak/>
        <w:t>عُنُقَهُ ثُمَّ نَطْرَحَهُ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النَّهَرِ فَقَالَ </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فَّ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ا مُصَادِفُ فَلَمْ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زَلْ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طْلُبُ إِلَ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هِ حَتَّ</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ذَهَبَ مِنَ اللَّ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لِ أَ</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ثَرُهُ فَأَذِنَ لَهُ فَمَضَ</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فَقَالَ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ا مُرَازِمُ هَذَا خَ</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رٌ أَمِ الَّذِ</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قُلْتُمَاهُ قُلْتُ هَذَا جُعِلْتُ فِدَا</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فَقَالَ إِنَّ الرَّجُلَ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خْرُجُ مِنَ الذُّلِّ الصَّغِ</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رِ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دْخِلُهُ ذَلِ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الذُّلِّ الْ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رِ.» </w:t>
      </w:r>
      <w:r w:rsidRPr="00415455">
        <w:rPr>
          <w:rStyle w:val="FootnoteReference"/>
          <w:rFonts w:ascii="IRBadr" w:hAnsi="IRBadr" w:cs="IRBadr"/>
          <w:b/>
          <w:bCs/>
          <w:color w:val="000000" w:themeColor="text1"/>
          <w:sz w:val="28"/>
          <w:szCs w:val="28"/>
          <w:rtl/>
        </w:rPr>
        <w:footnoteReference w:id="2"/>
      </w:r>
    </w:p>
    <w:p w:rsidR="00515883"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عبارت نسبتاً مفصلی است، داستان و </w:t>
      </w:r>
      <w:r w:rsidR="00B11271" w:rsidRPr="00415455">
        <w:rPr>
          <w:rFonts w:ascii="IRBadr" w:hAnsi="IRBadr" w:cs="IRBadr"/>
          <w:sz w:val="28"/>
          <w:szCs w:val="28"/>
          <w:rtl/>
          <w:lang w:bidi="fa-IR"/>
        </w:rPr>
        <w:t>قصه‌ای</w:t>
      </w:r>
      <w:r w:rsidRPr="00415455">
        <w:rPr>
          <w:rFonts w:ascii="IRBadr" w:hAnsi="IRBadr" w:cs="IRBadr"/>
          <w:sz w:val="28"/>
          <w:szCs w:val="28"/>
          <w:rtl/>
          <w:lang w:bidi="fa-IR"/>
        </w:rPr>
        <w:t xml:space="preserve"> را نقل می‌کند و قصه‌اش این </w:t>
      </w:r>
      <w:r w:rsidR="00515883" w:rsidRPr="00415455">
        <w:rPr>
          <w:rFonts w:ascii="IRBadr" w:hAnsi="IRBadr" w:cs="IRBadr"/>
          <w:sz w:val="28"/>
          <w:szCs w:val="28"/>
          <w:rtl/>
          <w:lang w:bidi="fa-IR"/>
        </w:rPr>
        <w:t>است؛</w:t>
      </w:r>
      <w:r w:rsidR="00B11271" w:rsidRPr="00415455">
        <w:rPr>
          <w:rFonts w:ascii="IRBadr" w:hAnsi="IRBadr" w:cs="IRBadr"/>
          <w:sz w:val="28"/>
          <w:szCs w:val="28"/>
          <w:rtl/>
          <w:lang w:bidi="fa-IR"/>
        </w:rPr>
        <w:t xml:space="preserve"> دریکی</w:t>
      </w:r>
      <w:r w:rsidRPr="00415455">
        <w:rPr>
          <w:rFonts w:ascii="IRBadr" w:hAnsi="IRBadr" w:cs="IRBadr"/>
          <w:sz w:val="28"/>
          <w:szCs w:val="28"/>
          <w:rtl/>
          <w:lang w:bidi="fa-IR"/>
        </w:rPr>
        <w:t xml:space="preserve"> از دفعاتی که منصور دوانیقی حضرت را احضار کرده و مدتی ایشان را </w:t>
      </w:r>
      <w:r w:rsidR="00B11271" w:rsidRPr="00415455">
        <w:rPr>
          <w:rFonts w:ascii="IRBadr" w:hAnsi="IRBadr" w:cs="IRBadr"/>
          <w:sz w:val="28"/>
          <w:szCs w:val="28"/>
          <w:rtl/>
          <w:lang w:bidi="fa-IR"/>
        </w:rPr>
        <w:t>نگه‌داشته</w:t>
      </w:r>
      <w:r w:rsidRPr="00415455">
        <w:rPr>
          <w:rFonts w:ascii="IRBadr" w:hAnsi="IRBadr" w:cs="IRBadr"/>
          <w:sz w:val="28"/>
          <w:szCs w:val="28"/>
          <w:rtl/>
          <w:lang w:bidi="fa-IR"/>
        </w:rPr>
        <w:t xml:space="preserve"> بود</w:t>
      </w:r>
      <w:r w:rsidR="00515883" w:rsidRPr="00415455">
        <w:rPr>
          <w:rFonts w:ascii="IRBadr" w:hAnsi="IRBadr" w:cs="IRBadr"/>
          <w:sz w:val="28"/>
          <w:szCs w:val="28"/>
          <w:rtl/>
          <w:lang w:bidi="fa-IR"/>
        </w:rPr>
        <w:t>،</w:t>
      </w:r>
      <w:r w:rsidR="00B11271" w:rsidRPr="00415455">
        <w:rPr>
          <w:rFonts w:ascii="IRBadr" w:hAnsi="IRBadr" w:cs="IRBadr"/>
          <w:sz w:val="28"/>
          <w:szCs w:val="28"/>
          <w:rtl/>
          <w:lang w:bidi="fa-IR"/>
        </w:rPr>
        <w:t xml:space="preserve"> در</w:t>
      </w:r>
      <w:r w:rsidRPr="00415455">
        <w:rPr>
          <w:rFonts w:ascii="IRBadr" w:hAnsi="IRBadr" w:cs="IRBadr"/>
          <w:sz w:val="28"/>
          <w:szCs w:val="28"/>
          <w:rtl/>
          <w:lang w:bidi="fa-IR"/>
        </w:rPr>
        <w:t xml:space="preserve"> آخر روز یا ابتدای شبی حضرت را رها کردند. در بین راه که می‌آمدند، یکی از مأموران حکومت جلوی حضرت را گرفت. </w:t>
      </w:r>
      <w:r w:rsidR="00515883" w:rsidRPr="00415455">
        <w:rPr>
          <w:rFonts w:ascii="IRBadr" w:hAnsi="IRBadr" w:cs="IRBadr"/>
          <w:sz w:val="28"/>
          <w:szCs w:val="28"/>
          <w:rtl/>
          <w:lang w:bidi="fa-IR"/>
        </w:rPr>
        <w:t xml:space="preserve">ظاهرش این است و </w:t>
      </w:r>
      <w:r w:rsidR="00415455">
        <w:rPr>
          <w:rFonts w:ascii="IRBadr" w:hAnsi="IRBadr" w:cs="IRBadr"/>
          <w:sz w:val="28"/>
          <w:szCs w:val="28"/>
          <w:rtl/>
          <w:lang w:bidi="fa-IR"/>
        </w:rPr>
        <w:t>این‌طور</w:t>
      </w:r>
      <w:r w:rsidRPr="00415455">
        <w:rPr>
          <w:rFonts w:ascii="IRBadr" w:hAnsi="IRBadr" w:cs="IRBadr"/>
          <w:sz w:val="28"/>
          <w:szCs w:val="28"/>
          <w:rtl/>
          <w:lang w:bidi="fa-IR"/>
        </w:rPr>
        <w:t xml:space="preserve"> فقها برداشت کردند که جلوی حضرت را گرفت</w:t>
      </w:r>
      <w:r w:rsidR="00515883" w:rsidRPr="00415455">
        <w:rPr>
          <w:rFonts w:ascii="IRBadr" w:hAnsi="IRBadr" w:cs="IRBadr"/>
          <w:sz w:val="28"/>
          <w:szCs w:val="28"/>
          <w:rtl/>
          <w:lang w:bidi="fa-IR"/>
        </w:rPr>
        <w:t xml:space="preserve"> و </w:t>
      </w:r>
      <w:r w:rsidRPr="00415455">
        <w:rPr>
          <w:rFonts w:ascii="IRBadr" w:hAnsi="IRBadr" w:cs="IRBadr"/>
          <w:sz w:val="28"/>
          <w:szCs w:val="28"/>
          <w:rtl/>
          <w:lang w:bidi="fa-IR"/>
        </w:rPr>
        <w:t>مانع از ای</w:t>
      </w:r>
      <w:r w:rsidR="00515883" w:rsidRPr="00415455">
        <w:rPr>
          <w:rFonts w:ascii="IRBadr" w:hAnsi="IRBadr" w:cs="IRBadr"/>
          <w:sz w:val="28"/>
          <w:szCs w:val="28"/>
          <w:rtl/>
          <w:lang w:bidi="fa-IR"/>
        </w:rPr>
        <w:t xml:space="preserve">ن شد که حضرت از جایی باید عبور </w:t>
      </w:r>
      <w:r w:rsidRPr="00415455">
        <w:rPr>
          <w:rFonts w:ascii="IRBadr" w:hAnsi="IRBadr" w:cs="IRBadr"/>
          <w:sz w:val="28"/>
          <w:szCs w:val="28"/>
          <w:rtl/>
          <w:lang w:bidi="fa-IR"/>
        </w:rPr>
        <w:t>کنند و به سمت محل خودشان</w:t>
      </w:r>
      <w:r w:rsidR="00515883" w:rsidRPr="00415455">
        <w:rPr>
          <w:rFonts w:ascii="IRBadr" w:hAnsi="IRBadr" w:cs="IRBadr"/>
          <w:sz w:val="28"/>
          <w:szCs w:val="28"/>
          <w:rtl/>
          <w:lang w:bidi="fa-IR"/>
        </w:rPr>
        <w:t xml:space="preserve"> بروند</w:t>
      </w:r>
      <w:r w:rsidRPr="00415455">
        <w:rPr>
          <w:rFonts w:ascii="IRBadr" w:hAnsi="IRBadr" w:cs="IRBadr"/>
          <w:sz w:val="28"/>
          <w:szCs w:val="28"/>
          <w:rtl/>
          <w:lang w:bidi="fa-IR"/>
        </w:rPr>
        <w:t xml:space="preserve"> و</w:t>
      </w:r>
      <w:r w:rsidR="00515883" w:rsidRPr="00415455">
        <w:rPr>
          <w:rFonts w:ascii="IRBadr" w:hAnsi="IRBadr" w:cs="IRBadr"/>
          <w:sz w:val="28"/>
          <w:szCs w:val="28"/>
          <w:rtl/>
          <w:lang w:bidi="fa-IR"/>
        </w:rPr>
        <w:t xml:space="preserve"> چنین ظاهری دارد که</w:t>
      </w:r>
      <w:r w:rsidRPr="00415455">
        <w:rPr>
          <w:rFonts w:ascii="IRBadr" w:hAnsi="IRBadr" w:cs="IRBadr"/>
          <w:sz w:val="28"/>
          <w:szCs w:val="28"/>
          <w:rtl/>
          <w:lang w:bidi="fa-IR"/>
        </w:rPr>
        <w:t xml:space="preserve"> به نحوی توهین و جسارت به ایشان کرد. </w:t>
      </w:r>
      <w:r w:rsidR="00B11271" w:rsidRPr="00415455">
        <w:rPr>
          <w:rFonts w:ascii="IRBadr" w:hAnsi="IRBadr" w:cs="IRBadr"/>
          <w:sz w:val="28"/>
          <w:szCs w:val="28"/>
          <w:rtl/>
          <w:lang w:bidi="fa-IR"/>
        </w:rPr>
        <w:t>همان‌جا</w:t>
      </w:r>
      <w:r w:rsidRPr="00415455">
        <w:rPr>
          <w:rFonts w:ascii="IRBadr" w:hAnsi="IRBadr" w:cs="IRBadr"/>
          <w:sz w:val="28"/>
          <w:szCs w:val="28"/>
          <w:rtl/>
          <w:lang w:bidi="fa-IR"/>
        </w:rPr>
        <w:t xml:space="preserve"> افرادی که همراه حضرت بودند می‌خواستند او را بکشند. حضرت مانع شد و ممانعت کردند</w:t>
      </w:r>
      <w:r w:rsidR="00515883" w:rsidRPr="00415455">
        <w:rPr>
          <w:rFonts w:ascii="IRBadr" w:hAnsi="IRBadr" w:cs="IRBadr"/>
          <w:sz w:val="28"/>
          <w:szCs w:val="28"/>
          <w:rtl/>
          <w:lang w:bidi="fa-IR"/>
        </w:rPr>
        <w:t>،</w:t>
      </w:r>
      <w:r w:rsidR="00B11271" w:rsidRPr="00415455">
        <w:rPr>
          <w:rFonts w:ascii="IRBadr" w:hAnsi="IRBadr" w:cs="IRBadr"/>
          <w:sz w:val="28"/>
          <w:szCs w:val="28"/>
          <w:rtl/>
          <w:lang w:bidi="fa-IR"/>
        </w:rPr>
        <w:t xml:space="preserve"> لذا</w:t>
      </w:r>
      <w:r w:rsidRPr="00415455">
        <w:rPr>
          <w:rFonts w:ascii="IRBadr" w:hAnsi="IRBadr" w:cs="IRBadr"/>
          <w:sz w:val="28"/>
          <w:szCs w:val="28"/>
          <w:rtl/>
          <w:lang w:bidi="fa-IR"/>
        </w:rPr>
        <w:t xml:space="preserve"> </w:t>
      </w:r>
      <w:r w:rsidR="00B11271" w:rsidRPr="00415455">
        <w:rPr>
          <w:rFonts w:ascii="IRBadr" w:hAnsi="IRBadr" w:cs="IRBadr"/>
          <w:sz w:val="28"/>
          <w:szCs w:val="28"/>
          <w:rtl/>
          <w:lang w:bidi="fa-IR"/>
        </w:rPr>
        <w:t>می‌گویند</w:t>
      </w:r>
      <w:r w:rsidRPr="00415455">
        <w:rPr>
          <w:rFonts w:ascii="IRBadr" w:hAnsi="IRBadr" w:cs="IRBadr"/>
          <w:sz w:val="28"/>
          <w:szCs w:val="28"/>
          <w:rtl/>
          <w:lang w:bidi="fa-IR"/>
        </w:rPr>
        <w:t xml:space="preserve"> که حضرت </w:t>
      </w:r>
      <w:r w:rsidR="00B11271" w:rsidRPr="00415455">
        <w:rPr>
          <w:rFonts w:ascii="IRBadr" w:hAnsi="IRBadr" w:cs="IRBadr"/>
          <w:sz w:val="28"/>
          <w:szCs w:val="28"/>
          <w:rtl/>
          <w:lang w:bidi="fa-IR"/>
        </w:rPr>
        <w:t>درواقع</w:t>
      </w:r>
      <w:r w:rsidRPr="00415455">
        <w:rPr>
          <w:rFonts w:ascii="IRBadr" w:hAnsi="IRBadr" w:cs="IRBadr"/>
          <w:sz w:val="28"/>
          <w:szCs w:val="28"/>
          <w:rtl/>
          <w:lang w:bidi="fa-IR"/>
        </w:rPr>
        <w:t xml:space="preserve"> نمی‌خواهد از جواز قتل </w:t>
      </w:r>
      <w:r w:rsidR="00515883" w:rsidRPr="00415455">
        <w:rPr>
          <w:rFonts w:ascii="IRBadr" w:hAnsi="IRBadr" w:cs="IRBadr"/>
          <w:sz w:val="28"/>
          <w:szCs w:val="28"/>
          <w:rtl/>
          <w:lang w:bidi="fa-IR"/>
        </w:rPr>
        <w:t xml:space="preserve">منع بکند </w:t>
      </w:r>
      <w:r w:rsidRPr="00415455">
        <w:rPr>
          <w:rFonts w:ascii="IRBadr" w:hAnsi="IRBadr" w:cs="IRBadr"/>
          <w:sz w:val="28"/>
          <w:szCs w:val="28"/>
          <w:rtl/>
          <w:lang w:bidi="fa-IR"/>
        </w:rPr>
        <w:t xml:space="preserve">بلکه چون می‌دید </w:t>
      </w:r>
      <w:r w:rsidR="00515883" w:rsidRPr="00415455">
        <w:rPr>
          <w:rFonts w:ascii="IRBadr" w:hAnsi="IRBadr" w:cs="IRBadr"/>
          <w:sz w:val="28"/>
          <w:szCs w:val="28"/>
          <w:rtl/>
          <w:lang w:bidi="fa-IR"/>
        </w:rPr>
        <w:t>امر</w:t>
      </w:r>
      <w:r w:rsidRPr="00415455">
        <w:rPr>
          <w:rFonts w:ascii="IRBadr" w:hAnsi="IRBadr" w:cs="IRBadr"/>
          <w:sz w:val="28"/>
          <w:szCs w:val="28"/>
          <w:rtl/>
          <w:lang w:bidi="fa-IR"/>
        </w:rPr>
        <w:t xml:space="preserve"> بدتری بر این مترتب می‌شود، جلوی آن را گرفته است. </w:t>
      </w:r>
      <w:r w:rsidR="00515883" w:rsidRPr="00415455">
        <w:rPr>
          <w:rFonts w:ascii="IRBadr" w:hAnsi="IRBadr" w:cs="IRBadr"/>
          <w:sz w:val="28"/>
          <w:szCs w:val="28"/>
          <w:rtl/>
          <w:lang w:bidi="fa-IR"/>
        </w:rPr>
        <w:t xml:space="preserve">روایت </w:t>
      </w:r>
      <w:r w:rsidRPr="00415455">
        <w:rPr>
          <w:rFonts w:ascii="IRBadr" w:hAnsi="IRBadr" w:cs="IRBadr"/>
          <w:sz w:val="28"/>
          <w:szCs w:val="28"/>
          <w:rtl/>
          <w:lang w:bidi="fa-IR"/>
        </w:rPr>
        <w:t>به دلالت اقتضا دلالت می‌کند</w:t>
      </w:r>
      <w:r w:rsidR="00515883" w:rsidRPr="00415455">
        <w:rPr>
          <w:rFonts w:ascii="IRBadr" w:hAnsi="IRBadr" w:cs="IRBadr"/>
          <w:sz w:val="28"/>
          <w:szCs w:val="28"/>
          <w:rtl/>
          <w:lang w:bidi="fa-IR"/>
        </w:rPr>
        <w:t xml:space="preserve"> که در اصل قتل مانعی وجود نداشته است.</w:t>
      </w:r>
    </w:p>
    <w:p w:rsidR="00515883" w:rsidRPr="00415455" w:rsidRDefault="00515883" w:rsidP="00B11271">
      <w:pPr>
        <w:pStyle w:val="Heading2"/>
        <w:rPr>
          <w:rFonts w:ascii="IRBadr" w:hAnsi="IRBadr" w:cs="IRBadr"/>
          <w:rtl/>
        </w:rPr>
      </w:pPr>
      <w:bookmarkStart w:id="9" w:name="_Toc426571100"/>
      <w:r w:rsidRPr="00415455">
        <w:rPr>
          <w:rFonts w:ascii="IRBadr" w:hAnsi="IRBadr" w:cs="IRBadr"/>
          <w:rtl/>
        </w:rPr>
        <w:t>بررسی سندی روایت</w:t>
      </w:r>
      <w:bookmarkEnd w:id="9"/>
    </w:p>
    <w:p w:rsidR="00515883" w:rsidRPr="00415455" w:rsidRDefault="00B11271" w:rsidP="00B11271">
      <w:pPr>
        <w:bidi/>
        <w:jc w:val="both"/>
        <w:rPr>
          <w:rFonts w:ascii="IRBadr" w:hAnsi="IRBadr" w:cs="IRBadr"/>
          <w:sz w:val="28"/>
          <w:szCs w:val="28"/>
          <w:rtl/>
          <w:lang w:bidi="fa-IR"/>
        </w:rPr>
      </w:pPr>
      <w:r w:rsidRPr="00415455">
        <w:rPr>
          <w:rFonts w:ascii="IRBadr" w:hAnsi="IRBadr" w:cs="IRBadr"/>
          <w:sz w:val="28"/>
          <w:szCs w:val="28"/>
          <w:rtl/>
          <w:lang w:bidi="fa-IR"/>
        </w:rPr>
        <w:t>ازنظر</w:t>
      </w:r>
      <w:r w:rsidR="00987F25" w:rsidRPr="00415455">
        <w:rPr>
          <w:rFonts w:ascii="IRBadr" w:hAnsi="IRBadr" w:cs="IRBadr"/>
          <w:sz w:val="28"/>
          <w:szCs w:val="28"/>
          <w:rtl/>
          <w:lang w:bidi="fa-IR"/>
        </w:rPr>
        <w:t xml:space="preserve"> سند این روایت معتبر است</w:t>
      </w:r>
      <w:r w:rsidR="00515883" w:rsidRPr="00415455">
        <w:rPr>
          <w:rFonts w:ascii="IRBadr" w:hAnsi="IRBadr" w:cs="IRBadr"/>
          <w:sz w:val="28"/>
          <w:szCs w:val="28"/>
          <w:rtl/>
          <w:lang w:bidi="fa-IR"/>
        </w:rPr>
        <w:t xml:space="preserve"> و همه روات آن</w:t>
      </w:r>
      <w:r w:rsidR="00987F25" w:rsidRPr="00415455">
        <w:rPr>
          <w:rFonts w:ascii="IRBadr" w:hAnsi="IRBadr" w:cs="IRBadr"/>
          <w:sz w:val="28"/>
          <w:szCs w:val="28"/>
          <w:rtl/>
          <w:lang w:bidi="fa-IR"/>
        </w:rPr>
        <w:t xml:space="preserve"> توثیق خاص دارند.</w:t>
      </w:r>
      <w:r w:rsidRPr="00415455">
        <w:rPr>
          <w:rFonts w:ascii="IRBadr" w:hAnsi="IRBadr" w:cs="IRBadr"/>
          <w:sz w:val="28"/>
          <w:szCs w:val="28"/>
          <w:rtl/>
          <w:lang w:bidi="fa-IR"/>
        </w:rPr>
        <w:t xml:space="preserve"> تنها</w:t>
      </w:r>
      <w:r w:rsidR="00515883" w:rsidRPr="00415455">
        <w:rPr>
          <w:rFonts w:ascii="IRBadr" w:hAnsi="IRBadr" w:cs="IRBadr"/>
          <w:sz w:val="28"/>
          <w:szCs w:val="28"/>
          <w:rtl/>
          <w:lang w:bidi="fa-IR"/>
        </w:rPr>
        <w:t xml:space="preserve"> مراضم که در سند </w:t>
      </w:r>
      <w:r w:rsidRPr="00415455">
        <w:rPr>
          <w:rFonts w:ascii="IRBadr" w:hAnsi="IRBadr" w:cs="IRBadr"/>
          <w:sz w:val="28"/>
          <w:szCs w:val="28"/>
          <w:rtl/>
          <w:lang w:bidi="fa-IR"/>
        </w:rPr>
        <w:t>ذکرشده</w:t>
      </w:r>
      <w:r w:rsidR="00515883" w:rsidRPr="00415455">
        <w:rPr>
          <w:rFonts w:ascii="IRBadr" w:hAnsi="IRBadr" w:cs="IRBadr"/>
          <w:sz w:val="28"/>
          <w:szCs w:val="28"/>
          <w:rtl/>
          <w:lang w:bidi="fa-IR"/>
        </w:rPr>
        <w:t xml:space="preserve"> است فردی مشترک است و به سبب قرائنی که در اینجا وجود دارد نشان </w:t>
      </w:r>
      <w:r w:rsidRPr="00415455">
        <w:rPr>
          <w:rFonts w:ascii="IRBadr" w:hAnsi="IRBadr" w:cs="IRBadr"/>
          <w:sz w:val="28"/>
          <w:szCs w:val="28"/>
          <w:rtl/>
          <w:lang w:bidi="fa-IR"/>
        </w:rPr>
        <w:t>می‌دهد</w:t>
      </w:r>
      <w:r w:rsidR="00515883" w:rsidRPr="00415455">
        <w:rPr>
          <w:rFonts w:ascii="IRBadr" w:hAnsi="IRBadr" w:cs="IRBadr"/>
          <w:sz w:val="28"/>
          <w:szCs w:val="28"/>
          <w:rtl/>
          <w:lang w:bidi="fa-IR"/>
        </w:rPr>
        <w:t xml:space="preserve"> که او فردی ثقه است.</w:t>
      </w:r>
    </w:p>
    <w:p w:rsidR="00515883" w:rsidRPr="00415455" w:rsidRDefault="00515883" w:rsidP="00B11271">
      <w:pPr>
        <w:pStyle w:val="Heading2"/>
        <w:rPr>
          <w:rFonts w:ascii="IRBadr" w:hAnsi="IRBadr" w:cs="IRBadr"/>
          <w:rtl/>
        </w:rPr>
      </w:pPr>
      <w:bookmarkStart w:id="10" w:name="_Toc426571101"/>
      <w:r w:rsidRPr="00415455">
        <w:rPr>
          <w:rFonts w:ascii="IRBadr" w:hAnsi="IRBadr" w:cs="IRBadr"/>
          <w:rtl/>
        </w:rPr>
        <w:t>بررسی دلالی روایت</w:t>
      </w:r>
      <w:bookmarkEnd w:id="10"/>
    </w:p>
    <w:p w:rsidR="00515883" w:rsidRPr="00415455" w:rsidRDefault="00515883" w:rsidP="00B11271">
      <w:pPr>
        <w:bidi/>
        <w:jc w:val="both"/>
        <w:rPr>
          <w:rFonts w:ascii="IRBadr" w:hAnsi="IRBadr" w:cs="IRBadr"/>
          <w:sz w:val="28"/>
          <w:szCs w:val="28"/>
          <w:rtl/>
          <w:lang w:bidi="fa-IR"/>
        </w:rPr>
      </w:pPr>
      <w:r w:rsidRPr="00415455">
        <w:rPr>
          <w:rFonts w:ascii="IRBadr" w:hAnsi="IRBadr" w:cs="IRBadr"/>
          <w:sz w:val="28"/>
          <w:szCs w:val="28"/>
          <w:rtl/>
          <w:lang w:bidi="fa-IR"/>
        </w:rPr>
        <w:t>در دلالت این روایت ممکن است چند مناقشه مطرح گردد.</w:t>
      </w:r>
    </w:p>
    <w:p w:rsidR="00515883" w:rsidRPr="00415455" w:rsidRDefault="00515883" w:rsidP="00B11271">
      <w:pPr>
        <w:pStyle w:val="Heading2"/>
        <w:rPr>
          <w:rFonts w:ascii="IRBadr" w:hAnsi="IRBadr" w:cs="IRBadr"/>
          <w:rtl/>
        </w:rPr>
      </w:pPr>
      <w:bookmarkStart w:id="11" w:name="_Toc426571102"/>
      <w:r w:rsidRPr="00415455">
        <w:rPr>
          <w:rFonts w:ascii="IRBadr" w:hAnsi="IRBadr" w:cs="IRBadr"/>
          <w:rtl/>
        </w:rPr>
        <w:t>مناقشه اول</w:t>
      </w:r>
      <w:bookmarkEnd w:id="11"/>
    </w:p>
    <w:p w:rsidR="00515883" w:rsidRPr="00415455" w:rsidRDefault="0012603F"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در متن روایت </w:t>
      </w:r>
      <w:r w:rsidR="00B11271" w:rsidRPr="00415455">
        <w:rPr>
          <w:rFonts w:ascii="IRBadr" w:hAnsi="IRBadr" w:cs="IRBadr"/>
          <w:sz w:val="28"/>
          <w:szCs w:val="28"/>
          <w:rtl/>
          <w:lang w:bidi="fa-IR"/>
        </w:rPr>
        <w:t>گفته‌شده</w:t>
      </w:r>
      <w:r w:rsidRPr="00415455">
        <w:rPr>
          <w:rFonts w:ascii="IRBadr" w:hAnsi="IRBadr" w:cs="IRBadr"/>
          <w:sz w:val="28"/>
          <w:szCs w:val="28"/>
          <w:rtl/>
          <w:lang w:bidi="fa-IR"/>
        </w:rPr>
        <w:t xml:space="preserve"> بود که مأمور گفت:</w:t>
      </w:r>
      <w:r w:rsidR="00B11271" w:rsidRPr="00415455">
        <w:rPr>
          <w:rFonts w:ascii="IRBadr" w:hAnsi="IRBadr" w:cs="IRBadr"/>
          <w:sz w:val="28"/>
          <w:szCs w:val="28"/>
          <w:rtl/>
          <w:lang w:bidi="fa-IR"/>
        </w:rPr>
        <w:t xml:space="preserve"> من</w:t>
      </w:r>
      <w:r w:rsidRPr="00415455">
        <w:rPr>
          <w:rFonts w:ascii="IRBadr" w:hAnsi="IRBadr" w:cs="IRBadr"/>
          <w:sz w:val="28"/>
          <w:szCs w:val="28"/>
          <w:rtl/>
          <w:lang w:bidi="fa-IR"/>
        </w:rPr>
        <w:t xml:space="preserve"> </w:t>
      </w:r>
      <w:r w:rsidR="00B11271" w:rsidRPr="00415455">
        <w:rPr>
          <w:rFonts w:ascii="IRBadr" w:hAnsi="IRBadr" w:cs="IRBadr"/>
          <w:sz w:val="28"/>
          <w:szCs w:val="28"/>
          <w:rtl/>
          <w:lang w:bidi="fa-IR"/>
        </w:rPr>
        <w:t>شمارا</w:t>
      </w:r>
      <w:r w:rsidRPr="00415455">
        <w:rPr>
          <w:rFonts w:ascii="IRBadr" w:hAnsi="IRBadr" w:cs="IRBadr"/>
          <w:sz w:val="28"/>
          <w:szCs w:val="28"/>
          <w:rtl/>
          <w:lang w:bidi="fa-IR"/>
        </w:rPr>
        <w:t xml:space="preserve"> آزاد </w:t>
      </w:r>
      <w:r w:rsidR="00B11271" w:rsidRPr="00415455">
        <w:rPr>
          <w:rFonts w:ascii="IRBadr" w:hAnsi="IRBadr" w:cs="IRBadr"/>
          <w:sz w:val="28"/>
          <w:szCs w:val="28"/>
          <w:rtl/>
          <w:lang w:bidi="fa-IR"/>
        </w:rPr>
        <w:t>نمی‌گذارم</w:t>
      </w:r>
      <w:r w:rsidRPr="00415455">
        <w:rPr>
          <w:rFonts w:ascii="IRBadr" w:hAnsi="IRBadr" w:cs="IRBadr"/>
          <w:sz w:val="28"/>
          <w:szCs w:val="28"/>
          <w:rtl/>
          <w:lang w:bidi="fa-IR"/>
        </w:rPr>
        <w:t xml:space="preserve"> تا </w:t>
      </w:r>
      <w:r w:rsidR="00E00A54" w:rsidRPr="00415455">
        <w:rPr>
          <w:rFonts w:ascii="IRBadr" w:hAnsi="IRBadr" w:cs="IRBadr"/>
          <w:sz w:val="28"/>
          <w:szCs w:val="28"/>
          <w:rtl/>
          <w:lang w:bidi="fa-IR"/>
        </w:rPr>
        <w:t>ازاینجا</w:t>
      </w:r>
      <w:r w:rsidRPr="00415455">
        <w:rPr>
          <w:rFonts w:ascii="IRBadr" w:hAnsi="IRBadr" w:cs="IRBadr"/>
          <w:sz w:val="28"/>
          <w:szCs w:val="28"/>
          <w:rtl/>
          <w:lang w:bidi="fa-IR"/>
        </w:rPr>
        <w:t xml:space="preserve"> عبور کنید،</w:t>
      </w:r>
      <w:r w:rsidR="00B11271" w:rsidRPr="00415455">
        <w:rPr>
          <w:rFonts w:ascii="IRBadr" w:hAnsi="IRBadr" w:cs="IRBadr"/>
          <w:sz w:val="28"/>
          <w:szCs w:val="28"/>
          <w:rtl/>
          <w:lang w:bidi="fa-IR"/>
        </w:rPr>
        <w:t xml:space="preserve"> اما</w:t>
      </w:r>
      <w:r w:rsidRPr="00415455">
        <w:rPr>
          <w:rFonts w:ascii="IRBadr" w:hAnsi="IRBadr" w:cs="IRBadr"/>
          <w:sz w:val="28"/>
          <w:szCs w:val="28"/>
          <w:rtl/>
          <w:lang w:bidi="fa-IR"/>
        </w:rPr>
        <w:t xml:space="preserve"> سبی نسبت به امام در روایت مشاهده </w:t>
      </w:r>
      <w:r w:rsidR="00B11271" w:rsidRPr="00415455">
        <w:rPr>
          <w:rFonts w:ascii="IRBadr" w:hAnsi="IRBadr" w:cs="IRBadr"/>
          <w:sz w:val="28"/>
          <w:szCs w:val="28"/>
          <w:rtl/>
          <w:lang w:bidi="fa-IR"/>
        </w:rPr>
        <w:t>نمی‌شود</w:t>
      </w:r>
      <w:r w:rsidRPr="00415455">
        <w:rPr>
          <w:rFonts w:ascii="IRBadr" w:hAnsi="IRBadr" w:cs="IRBadr"/>
          <w:sz w:val="28"/>
          <w:szCs w:val="28"/>
          <w:rtl/>
          <w:lang w:bidi="fa-IR"/>
        </w:rPr>
        <w:t>،</w:t>
      </w:r>
      <w:r w:rsidR="00B11271" w:rsidRPr="00415455">
        <w:rPr>
          <w:rFonts w:ascii="IRBadr" w:hAnsi="IRBadr" w:cs="IRBadr"/>
          <w:sz w:val="28"/>
          <w:szCs w:val="28"/>
          <w:rtl/>
          <w:lang w:bidi="fa-IR"/>
        </w:rPr>
        <w:t xml:space="preserve"> لذا</w:t>
      </w:r>
      <w:r w:rsidRPr="00415455">
        <w:rPr>
          <w:rFonts w:ascii="IRBadr" w:hAnsi="IRBadr" w:cs="IRBadr"/>
          <w:sz w:val="28"/>
          <w:szCs w:val="28"/>
          <w:rtl/>
          <w:lang w:bidi="fa-IR"/>
        </w:rPr>
        <w:t xml:space="preserve"> این خارج از بحث ماست.</w:t>
      </w:r>
    </w:p>
    <w:p w:rsidR="00515883" w:rsidRPr="00415455" w:rsidRDefault="00DF61AA" w:rsidP="00B11271">
      <w:pPr>
        <w:pStyle w:val="Heading2"/>
        <w:rPr>
          <w:rFonts w:ascii="IRBadr" w:hAnsi="IRBadr" w:cs="IRBadr"/>
          <w:rtl/>
        </w:rPr>
      </w:pPr>
      <w:bookmarkStart w:id="12" w:name="_Toc426571103"/>
      <w:r w:rsidRPr="00415455">
        <w:rPr>
          <w:rFonts w:ascii="IRBadr" w:hAnsi="IRBadr" w:cs="IRBadr"/>
          <w:rtl/>
        </w:rPr>
        <w:lastRenderedPageBreak/>
        <w:t>پاس</w:t>
      </w:r>
      <w:r w:rsidR="0012603F" w:rsidRPr="00415455">
        <w:rPr>
          <w:rFonts w:ascii="IRBadr" w:hAnsi="IRBadr" w:cs="IRBadr"/>
          <w:rtl/>
        </w:rPr>
        <w:t>خ مناقشه</w:t>
      </w:r>
      <w:bookmarkEnd w:id="12"/>
    </w:p>
    <w:p w:rsidR="0012603F"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جوابی که برای این مناقشه می‌د</w:t>
      </w:r>
      <w:r w:rsidR="0012603F" w:rsidRPr="00415455">
        <w:rPr>
          <w:rFonts w:ascii="IRBadr" w:hAnsi="IRBadr" w:cs="IRBadr"/>
          <w:sz w:val="28"/>
          <w:szCs w:val="28"/>
          <w:rtl/>
          <w:lang w:bidi="fa-IR"/>
        </w:rPr>
        <w:t>هند</w:t>
      </w:r>
      <w:r w:rsidRPr="00415455">
        <w:rPr>
          <w:rFonts w:ascii="IRBadr" w:hAnsi="IRBadr" w:cs="IRBadr"/>
          <w:sz w:val="28"/>
          <w:szCs w:val="28"/>
          <w:rtl/>
          <w:lang w:bidi="fa-IR"/>
        </w:rPr>
        <w:t xml:space="preserve"> این است که جمله‌های بعدی دلالت می‌کند که این ممانعت همراه با نوعی توهین و جسارت بوده است. </w:t>
      </w:r>
      <w:r w:rsidR="0012603F" w:rsidRPr="00415455">
        <w:rPr>
          <w:rFonts w:ascii="IRBadr" w:hAnsi="IRBadr" w:cs="IRBadr"/>
          <w:sz w:val="28"/>
          <w:szCs w:val="28"/>
          <w:rtl/>
          <w:lang w:bidi="fa-IR"/>
        </w:rPr>
        <w:t>چراکه یکی از اصحاب به</w:t>
      </w:r>
      <w:r w:rsidRPr="00415455">
        <w:rPr>
          <w:rFonts w:ascii="IRBadr" w:hAnsi="IRBadr" w:cs="IRBadr"/>
          <w:sz w:val="28"/>
          <w:szCs w:val="28"/>
          <w:rtl/>
          <w:lang w:bidi="fa-IR"/>
        </w:rPr>
        <w:t xml:space="preserve"> امام می‌گوید</w:t>
      </w:r>
      <w:r w:rsidR="0012603F" w:rsidRPr="00415455">
        <w:rPr>
          <w:rFonts w:ascii="IRBadr" w:hAnsi="IRBadr" w:cs="IRBadr"/>
          <w:sz w:val="28"/>
          <w:szCs w:val="28"/>
          <w:rtl/>
          <w:lang w:bidi="fa-IR"/>
        </w:rPr>
        <w:t>:</w:t>
      </w:r>
      <w:r w:rsidRPr="00415455">
        <w:rPr>
          <w:rFonts w:ascii="IRBadr" w:hAnsi="IRBadr" w:cs="IRBadr"/>
          <w:sz w:val="28"/>
          <w:szCs w:val="28"/>
          <w:rtl/>
          <w:lang w:bidi="fa-IR"/>
        </w:rPr>
        <w:t xml:space="preserve"> این کلبی است که تو را اذیت کرده است، من می‌ترسم تو را برگرداند. </w:t>
      </w:r>
      <w:r w:rsidR="0012603F" w:rsidRPr="00415455">
        <w:rPr>
          <w:rFonts w:ascii="IRBadr" w:hAnsi="IRBadr" w:cs="IRBadr"/>
          <w:sz w:val="28"/>
          <w:szCs w:val="28"/>
          <w:rtl/>
          <w:lang w:bidi="fa-IR"/>
        </w:rPr>
        <w:t>لذا</w:t>
      </w:r>
      <w:r w:rsidRPr="00415455">
        <w:rPr>
          <w:rFonts w:ascii="IRBadr" w:hAnsi="IRBadr" w:cs="IRBadr"/>
          <w:sz w:val="28"/>
          <w:szCs w:val="28"/>
          <w:rtl/>
          <w:lang w:bidi="fa-IR"/>
        </w:rPr>
        <w:t xml:space="preserve"> ظاهرش این است که توهین کرده و حرفی زده که حضرت را آزار داده است. صرف عمل و ممانعت نبوده است.</w:t>
      </w:r>
    </w:p>
    <w:p w:rsidR="0012603F"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از جهت</w:t>
      </w:r>
      <w:r w:rsidR="0012603F" w:rsidRPr="00415455">
        <w:rPr>
          <w:rFonts w:ascii="IRBadr" w:hAnsi="IRBadr" w:cs="IRBadr"/>
          <w:sz w:val="28"/>
          <w:szCs w:val="28"/>
          <w:rtl/>
          <w:lang w:bidi="fa-IR"/>
        </w:rPr>
        <w:t xml:space="preserve">ی دیگر ممکن است </w:t>
      </w:r>
      <w:r w:rsidR="00415455">
        <w:rPr>
          <w:rFonts w:ascii="IRBadr" w:hAnsi="IRBadr" w:cs="IRBadr"/>
          <w:sz w:val="28"/>
          <w:szCs w:val="28"/>
          <w:rtl/>
          <w:lang w:bidi="fa-IR"/>
        </w:rPr>
        <w:t>این‌طور</w:t>
      </w:r>
      <w:r w:rsidR="0012603F" w:rsidRPr="00415455">
        <w:rPr>
          <w:rFonts w:ascii="IRBadr" w:hAnsi="IRBadr" w:cs="IRBadr"/>
          <w:sz w:val="28"/>
          <w:szCs w:val="28"/>
          <w:rtl/>
          <w:lang w:bidi="fa-IR"/>
        </w:rPr>
        <w:t xml:space="preserve"> جواب داده شود؛</w:t>
      </w:r>
      <w:r w:rsidRPr="00415455">
        <w:rPr>
          <w:rFonts w:ascii="IRBadr" w:hAnsi="IRBadr" w:cs="IRBadr"/>
          <w:sz w:val="28"/>
          <w:szCs w:val="28"/>
          <w:rtl/>
          <w:lang w:bidi="fa-IR"/>
        </w:rPr>
        <w:t xml:space="preserve"> صرف اینکه کسی جلوی امام را بگیرد،</w:t>
      </w:r>
      <w:r w:rsidR="0012603F" w:rsidRPr="00415455">
        <w:rPr>
          <w:rFonts w:ascii="IRBadr" w:hAnsi="IRBadr" w:cs="IRBadr"/>
          <w:sz w:val="28"/>
          <w:szCs w:val="28"/>
          <w:rtl/>
          <w:lang w:bidi="fa-IR"/>
        </w:rPr>
        <w:t xml:space="preserve"> </w:t>
      </w:r>
      <w:r w:rsidRPr="00415455">
        <w:rPr>
          <w:rFonts w:ascii="IRBadr" w:hAnsi="IRBadr" w:cs="IRBadr"/>
          <w:sz w:val="28"/>
          <w:szCs w:val="28"/>
          <w:rtl/>
          <w:lang w:bidi="fa-IR"/>
        </w:rPr>
        <w:t>کسی نگفته حکمش قتل است. آ</w:t>
      </w:r>
      <w:r w:rsidR="0012603F" w:rsidRPr="00415455">
        <w:rPr>
          <w:rFonts w:ascii="IRBadr" w:hAnsi="IRBadr" w:cs="IRBadr"/>
          <w:sz w:val="28"/>
          <w:szCs w:val="28"/>
          <w:rtl/>
          <w:lang w:bidi="fa-IR"/>
        </w:rPr>
        <w:t>نی که حکمش قتل است و بین اصحاب، فقها،</w:t>
      </w:r>
      <w:r w:rsidRPr="00415455">
        <w:rPr>
          <w:rFonts w:ascii="IRBadr" w:hAnsi="IRBadr" w:cs="IRBadr"/>
          <w:sz w:val="28"/>
          <w:szCs w:val="28"/>
          <w:rtl/>
          <w:lang w:bidi="fa-IR"/>
        </w:rPr>
        <w:t xml:space="preserve"> مردم و شیعیان بوده این است که توهین به امام و </w:t>
      </w:r>
      <w:r w:rsidR="0012603F" w:rsidRPr="00415455">
        <w:rPr>
          <w:rFonts w:ascii="IRBadr" w:hAnsi="IRBadr" w:cs="IRBadr"/>
          <w:sz w:val="28"/>
          <w:szCs w:val="28"/>
          <w:rtl/>
          <w:lang w:bidi="fa-IR"/>
        </w:rPr>
        <w:t>سب ایشان</w:t>
      </w:r>
      <w:r w:rsidRPr="00415455">
        <w:rPr>
          <w:rFonts w:ascii="IRBadr" w:hAnsi="IRBadr" w:cs="IRBadr"/>
          <w:sz w:val="28"/>
          <w:szCs w:val="28"/>
          <w:rtl/>
          <w:lang w:bidi="fa-IR"/>
        </w:rPr>
        <w:t xml:space="preserve"> موجب قتل بوده است.</w:t>
      </w:r>
      <w:r w:rsidR="0012603F" w:rsidRPr="00415455">
        <w:rPr>
          <w:rFonts w:ascii="IRBadr" w:hAnsi="IRBadr" w:cs="IRBadr"/>
          <w:sz w:val="28"/>
          <w:szCs w:val="28"/>
          <w:rtl/>
          <w:lang w:bidi="fa-IR"/>
        </w:rPr>
        <w:t xml:space="preserve"> چراکه گاهی همسران ائمه نیز ایشان را اذیت </w:t>
      </w:r>
      <w:r w:rsidR="00B11271" w:rsidRPr="00415455">
        <w:rPr>
          <w:rFonts w:ascii="IRBadr" w:hAnsi="IRBadr" w:cs="IRBadr"/>
          <w:sz w:val="28"/>
          <w:szCs w:val="28"/>
          <w:rtl/>
          <w:lang w:bidi="fa-IR"/>
        </w:rPr>
        <w:t>می‌نمودند</w:t>
      </w:r>
      <w:r w:rsidR="0012603F" w:rsidRPr="00415455">
        <w:rPr>
          <w:rFonts w:ascii="IRBadr" w:hAnsi="IRBadr" w:cs="IRBadr"/>
          <w:sz w:val="28"/>
          <w:szCs w:val="28"/>
          <w:rtl/>
          <w:lang w:bidi="fa-IR"/>
        </w:rPr>
        <w:t>.</w:t>
      </w:r>
    </w:p>
    <w:p w:rsidR="0012603F"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اگر این بود، امام هم می‌فرمودند صرف اینکه اذیت کرده</w:t>
      </w:r>
      <w:r w:rsidR="0012603F" w:rsidRPr="00415455">
        <w:rPr>
          <w:rFonts w:ascii="IRBadr" w:hAnsi="IRBadr" w:cs="IRBadr"/>
          <w:sz w:val="28"/>
          <w:szCs w:val="28"/>
          <w:rtl/>
          <w:lang w:bidi="fa-IR"/>
        </w:rPr>
        <w:t xml:space="preserve"> است</w:t>
      </w:r>
      <w:r w:rsidRPr="00415455">
        <w:rPr>
          <w:rFonts w:ascii="IRBadr" w:hAnsi="IRBadr" w:cs="IRBadr"/>
          <w:sz w:val="28"/>
          <w:szCs w:val="28"/>
          <w:rtl/>
          <w:lang w:bidi="fa-IR"/>
        </w:rPr>
        <w:t xml:space="preserve"> موجب قتل نیست.</w:t>
      </w:r>
    </w:p>
    <w:p w:rsidR="0012603F" w:rsidRPr="00415455" w:rsidRDefault="0012603F" w:rsidP="00B11271">
      <w:pPr>
        <w:pStyle w:val="Heading2"/>
        <w:rPr>
          <w:rFonts w:ascii="IRBadr" w:hAnsi="IRBadr" w:cs="IRBadr"/>
          <w:rtl/>
        </w:rPr>
      </w:pPr>
      <w:bookmarkStart w:id="13" w:name="_Toc426571104"/>
      <w:r w:rsidRPr="00415455">
        <w:rPr>
          <w:rFonts w:ascii="IRBadr" w:hAnsi="IRBadr" w:cs="IRBadr"/>
          <w:rtl/>
        </w:rPr>
        <w:t>اتخاذ مبنا</w:t>
      </w:r>
      <w:bookmarkEnd w:id="13"/>
    </w:p>
    <w:p w:rsidR="0012603F"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به نظر می‌آید جواب دوم</w:t>
      </w:r>
      <w:r w:rsidR="0012603F" w:rsidRPr="00415455">
        <w:rPr>
          <w:rFonts w:ascii="IRBadr" w:hAnsi="IRBadr" w:cs="IRBadr"/>
          <w:sz w:val="28"/>
          <w:szCs w:val="28"/>
          <w:rtl/>
          <w:lang w:bidi="fa-IR"/>
        </w:rPr>
        <w:t xml:space="preserve"> </w:t>
      </w:r>
      <w:r w:rsidR="00E00A54" w:rsidRPr="00415455">
        <w:rPr>
          <w:rFonts w:ascii="IRBadr" w:hAnsi="IRBadr" w:cs="IRBadr"/>
          <w:sz w:val="28"/>
          <w:szCs w:val="28"/>
          <w:rtl/>
          <w:lang w:bidi="fa-IR"/>
        </w:rPr>
        <w:t>برخلاف</w:t>
      </w:r>
      <w:r w:rsidR="0012603F" w:rsidRPr="00415455">
        <w:rPr>
          <w:rFonts w:ascii="IRBadr" w:hAnsi="IRBadr" w:cs="IRBadr"/>
          <w:sz w:val="28"/>
          <w:szCs w:val="28"/>
          <w:rtl/>
          <w:lang w:bidi="fa-IR"/>
        </w:rPr>
        <w:t xml:space="preserve"> جواب اول</w:t>
      </w:r>
      <w:r w:rsidRPr="00415455">
        <w:rPr>
          <w:rFonts w:ascii="IRBadr" w:hAnsi="IRBadr" w:cs="IRBadr"/>
          <w:sz w:val="28"/>
          <w:szCs w:val="28"/>
          <w:rtl/>
          <w:lang w:bidi="fa-IR"/>
        </w:rPr>
        <w:t xml:space="preserve"> جواب درستی است.</w:t>
      </w:r>
    </w:p>
    <w:p w:rsidR="0012603F" w:rsidRPr="00415455" w:rsidRDefault="0012603F" w:rsidP="00B11271">
      <w:pPr>
        <w:pStyle w:val="Heading2"/>
        <w:rPr>
          <w:rFonts w:ascii="IRBadr" w:hAnsi="IRBadr" w:cs="IRBadr"/>
          <w:rtl/>
        </w:rPr>
      </w:pPr>
      <w:bookmarkStart w:id="14" w:name="_Toc426571105"/>
      <w:r w:rsidRPr="00415455">
        <w:rPr>
          <w:rFonts w:ascii="IRBadr" w:hAnsi="IRBadr" w:cs="IRBadr"/>
          <w:rtl/>
        </w:rPr>
        <w:t>مناقشه دوم</w:t>
      </w:r>
      <w:bookmarkEnd w:id="14"/>
    </w:p>
    <w:p w:rsidR="0012603F"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مناقشه دومی که ممکن است </w:t>
      </w:r>
      <w:r w:rsidR="0012603F" w:rsidRPr="00415455">
        <w:rPr>
          <w:rFonts w:ascii="IRBadr" w:hAnsi="IRBadr" w:cs="IRBadr"/>
          <w:sz w:val="28"/>
          <w:szCs w:val="28"/>
          <w:rtl/>
          <w:lang w:bidi="fa-IR"/>
        </w:rPr>
        <w:t xml:space="preserve">در اینجا مطرح </w:t>
      </w:r>
      <w:r w:rsidRPr="00415455">
        <w:rPr>
          <w:rFonts w:ascii="IRBadr" w:hAnsi="IRBadr" w:cs="IRBadr"/>
          <w:sz w:val="28"/>
          <w:szCs w:val="28"/>
          <w:rtl/>
          <w:lang w:bidi="fa-IR"/>
        </w:rPr>
        <w:t xml:space="preserve">شود، این است که حضرت </w:t>
      </w:r>
      <w:r w:rsidR="0012603F" w:rsidRPr="00415455">
        <w:rPr>
          <w:rFonts w:ascii="IRBadr" w:hAnsi="IRBadr" w:cs="IRBadr"/>
          <w:sz w:val="28"/>
          <w:szCs w:val="28"/>
          <w:rtl/>
          <w:lang w:bidi="fa-IR"/>
        </w:rPr>
        <w:t xml:space="preserve">در </w:t>
      </w:r>
      <w:r w:rsidRPr="00415455">
        <w:rPr>
          <w:rFonts w:ascii="IRBadr" w:hAnsi="IRBadr" w:cs="IRBadr"/>
          <w:sz w:val="28"/>
          <w:szCs w:val="28"/>
          <w:rtl/>
          <w:lang w:bidi="fa-IR"/>
        </w:rPr>
        <w:t>اینجا نفرمودند می‌شود کشت، جلوی آن‌ها را گرفتند. گفتند این کار را نکن و چیزی در این نیست که جایز القتل یا واجب القتل بوده</w:t>
      </w:r>
      <w:r w:rsidR="0012603F" w:rsidRPr="00415455">
        <w:rPr>
          <w:rFonts w:ascii="IRBadr" w:hAnsi="IRBadr" w:cs="IRBadr"/>
          <w:sz w:val="28"/>
          <w:szCs w:val="28"/>
          <w:rtl/>
          <w:lang w:bidi="fa-IR"/>
        </w:rPr>
        <w:t xml:space="preserve"> باشد</w:t>
      </w:r>
      <w:r w:rsidRPr="00415455">
        <w:rPr>
          <w:rFonts w:ascii="IRBadr" w:hAnsi="IRBadr" w:cs="IRBadr"/>
          <w:sz w:val="28"/>
          <w:szCs w:val="28"/>
          <w:rtl/>
          <w:lang w:bidi="fa-IR"/>
        </w:rPr>
        <w:t xml:space="preserve">، </w:t>
      </w:r>
      <w:r w:rsidR="0012603F" w:rsidRPr="00415455">
        <w:rPr>
          <w:rFonts w:ascii="IRBadr" w:hAnsi="IRBadr" w:cs="IRBadr"/>
          <w:sz w:val="28"/>
          <w:szCs w:val="28"/>
          <w:rtl/>
          <w:lang w:bidi="fa-IR"/>
        </w:rPr>
        <w:t>پس</w:t>
      </w:r>
      <w:r w:rsidRPr="00415455">
        <w:rPr>
          <w:rFonts w:ascii="IRBadr" w:hAnsi="IRBadr" w:cs="IRBadr"/>
          <w:sz w:val="28"/>
          <w:szCs w:val="28"/>
          <w:rtl/>
          <w:lang w:bidi="fa-IR"/>
        </w:rPr>
        <w:t xml:space="preserve"> ممکن است </w:t>
      </w:r>
      <w:r w:rsidR="00E00A54" w:rsidRPr="00415455">
        <w:rPr>
          <w:rFonts w:ascii="IRBadr" w:hAnsi="IRBadr" w:cs="IRBadr"/>
          <w:sz w:val="28"/>
          <w:szCs w:val="28"/>
          <w:rtl/>
          <w:lang w:bidi="fa-IR"/>
        </w:rPr>
        <w:t>مناقشه‌ای</w:t>
      </w:r>
      <w:r w:rsidRPr="00415455">
        <w:rPr>
          <w:rFonts w:ascii="IRBadr" w:hAnsi="IRBadr" w:cs="IRBadr"/>
          <w:sz w:val="28"/>
          <w:szCs w:val="28"/>
          <w:rtl/>
          <w:lang w:bidi="fa-IR"/>
        </w:rPr>
        <w:t xml:space="preserve"> به ذهن بیاید که </w:t>
      </w:r>
      <w:r w:rsidR="00E00A54" w:rsidRPr="00415455">
        <w:rPr>
          <w:rFonts w:ascii="IRBadr" w:hAnsi="IRBadr" w:cs="IRBadr"/>
          <w:sz w:val="28"/>
          <w:szCs w:val="28"/>
          <w:rtl/>
          <w:lang w:bidi="fa-IR"/>
        </w:rPr>
        <w:t>به‌صراحت</w:t>
      </w:r>
      <w:r w:rsidRPr="00415455">
        <w:rPr>
          <w:rFonts w:ascii="IRBadr" w:hAnsi="IRBadr" w:cs="IRBadr"/>
          <w:sz w:val="28"/>
          <w:szCs w:val="28"/>
          <w:rtl/>
          <w:lang w:bidi="fa-IR"/>
        </w:rPr>
        <w:t xml:space="preserve"> </w:t>
      </w:r>
      <w:r w:rsidR="0012603F" w:rsidRPr="00415455">
        <w:rPr>
          <w:rFonts w:ascii="IRBadr" w:hAnsi="IRBadr" w:cs="IRBadr"/>
          <w:sz w:val="28"/>
          <w:szCs w:val="28"/>
          <w:rtl/>
          <w:lang w:bidi="fa-IR"/>
        </w:rPr>
        <w:t xml:space="preserve">در اینجا چیزی درباره جواز قتل </w:t>
      </w:r>
      <w:r w:rsidR="00E00A54" w:rsidRPr="00415455">
        <w:rPr>
          <w:rFonts w:ascii="IRBadr" w:hAnsi="IRBadr" w:cs="IRBadr"/>
          <w:sz w:val="28"/>
          <w:szCs w:val="28"/>
          <w:rtl/>
          <w:lang w:bidi="fa-IR"/>
        </w:rPr>
        <w:t>بیان‌نشده</w:t>
      </w:r>
      <w:r w:rsidR="0012603F" w:rsidRPr="00415455">
        <w:rPr>
          <w:rFonts w:ascii="IRBadr" w:hAnsi="IRBadr" w:cs="IRBadr"/>
          <w:sz w:val="28"/>
          <w:szCs w:val="28"/>
          <w:rtl/>
          <w:lang w:bidi="fa-IR"/>
        </w:rPr>
        <w:t xml:space="preserve"> است.</w:t>
      </w:r>
    </w:p>
    <w:p w:rsidR="0012603F" w:rsidRPr="00415455" w:rsidRDefault="0012603F" w:rsidP="00B11271">
      <w:pPr>
        <w:pStyle w:val="Heading2"/>
        <w:rPr>
          <w:rFonts w:ascii="IRBadr" w:hAnsi="IRBadr" w:cs="IRBadr"/>
          <w:rtl/>
        </w:rPr>
      </w:pPr>
      <w:bookmarkStart w:id="15" w:name="_Toc426571106"/>
      <w:r w:rsidRPr="00415455">
        <w:rPr>
          <w:rFonts w:ascii="IRBadr" w:hAnsi="IRBadr" w:cs="IRBadr"/>
          <w:rtl/>
        </w:rPr>
        <w:t>پاسخ مناقشه</w:t>
      </w:r>
      <w:bookmarkEnd w:id="15"/>
    </w:p>
    <w:p w:rsidR="0012603F" w:rsidRPr="00415455" w:rsidRDefault="0012603F"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اما پاسخ این مناقشه </w:t>
      </w:r>
      <w:r w:rsidR="00E00A54" w:rsidRPr="00415455">
        <w:rPr>
          <w:rFonts w:ascii="IRBadr" w:hAnsi="IRBadr" w:cs="IRBadr"/>
          <w:sz w:val="28"/>
          <w:szCs w:val="28"/>
          <w:rtl/>
          <w:lang w:bidi="fa-IR"/>
        </w:rPr>
        <w:t>این‌گونه</w:t>
      </w:r>
      <w:r w:rsidRPr="00415455">
        <w:rPr>
          <w:rFonts w:ascii="IRBadr" w:hAnsi="IRBadr" w:cs="IRBadr"/>
          <w:sz w:val="28"/>
          <w:szCs w:val="28"/>
          <w:rtl/>
          <w:lang w:bidi="fa-IR"/>
        </w:rPr>
        <w:t xml:space="preserve"> است که امام نفرمودند در اینجا موجب قتلی در کار نبوده است</w:t>
      </w:r>
      <w:r w:rsidR="007B0F70" w:rsidRPr="00415455">
        <w:rPr>
          <w:rFonts w:ascii="IRBadr" w:hAnsi="IRBadr" w:cs="IRBadr"/>
          <w:sz w:val="28"/>
          <w:szCs w:val="28"/>
          <w:rtl/>
          <w:lang w:bidi="fa-IR"/>
        </w:rPr>
        <w:t xml:space="preserve"> پس معلوم می‌شود سبی در کار بوده است.</w:t>
      </w:r>
    </w:p>
    <w:p w:rsidR="0012603F" w:rsidRPr="00415455" w:rsidRDefault="00E00A54" w:rsidP="00B11271">
      <w:pPr>
        <w:pStyle w:val="Heading2"/>
        <w:rPr>
          <w:rFonts w:ascii="IRBadr" w:hAnsi="IRBadr" w:cs="IRBadr"/>
          <w:rtl/>
        </w:rPr>
      </w:pPr>
      <w:bookmarkStart w:id="16" w:name="_Toc426571107"/>
      <w:r w:rsidRPr="00415455">
        <w:rPr>
          <w:rFonts w:ascii="IRBadr" w:hAnsi="IRBadr" w:cs="IRBadr"/>
          <w:rtl/>
        </w:rPr>
        <w:lastRenderedPageBreak/>
        <w:t>جمع‌بندی</w:t>
      </w:r>
      <w:bookmarkEnd w:id="16"/>
    </w:p>
    <w:p w:rsidR="007B0F70" w:rsidRPr="00415455" w:rsidRDefault="007B0F70"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این روایت چه </w:t>
      </w:r>
      <w:r w:rsidR="00E00A54" w:rsidRPr="00415455">
        <w:rPr>
          <w:rFonts w:ascii="IRBadr" w:hAnsi="IRBadr" w:cs="IRBadr"/>
          <w:sz w:val="28"/>
          <w:szCs w:val="28"/>
          <w:rtl/>
          <w:lang w:bidi="fa-IR"/>
        </w:rPr>
        <w:t>ازلحاظ</w:t>
      </w:r>
      <w:r w:rsidRPr="00415455">
        <w:rPr>
          <w:rFonts w:ascii="IRBadr" w:hAnsi="IRBadr" w:cs="IRBadr"/>
          <w:sz w:val="28"/>
          <w:szCs w:val="28"/>
          <w:rtl/>
          <w:lang w:bidi="fa-IR"/>
        </w:rPr>
        <w:t xml:space="preserve"> دلالت و چه سند قابل دفاع است و </w:t>
      </w:r>
      <w:r w:rsidR="00E00A54" w:rsidRPr="00415455">
        <w:rPr>
          <w:rFonts w:ascii="IRBadr" w:hAnsi="IRBadr" w:cs="IRBadr"/>
          <w:sz w:val="28"/>
          <w:szCs w:val="28"/>
          <w:rtl/>
          <w:lang w:bidi="fa-IR"/>
        </w:rPr>
        <w:t>درزمینهٔ</w:t>
      </w:r>
      <w:r w:rsidRPr="00415455">
        <w:rPr>
          <w:rFonts w:ascii="IRBadr" w:hAnsi="IRBadr" w:cs="IRBadr"/>
          <w:sz w:val="28"/>
          <w:szCs w:val="28"/>
          <w:rtl/>
          <w:lang w:bidi="fa-IR"/>
        </w:rPr>
        <w:t xml:space="preserve"> دلالت اقوی از روایت اول است چراکه در آنجا دو مانع برتری </w:t>
      </w:r>
      <w:r w:rsidR="00B11271" w:rsidRPr="00415455">
        <w:rPr>
          <w:rFonts w:ascii="IRBadr" w:hAnsi="IRBadr" w:cs="IRBadr"/>
          <w:sz w:val="28"/>
          <w:szCs w:val="28"/>
          <w:rtl/>
          <w:lang w:bidi="fa-IR"/>
        </w:rPr>
        <w:t>امیرالمؤمنین (</w:t>
      </w:r>
      <w:r w:rsidRPr="00415455">
        <w:rPr>
          <w:rFonts w:ascii="IRBadr" w:hAnsi="IRBadr" w:cs="IRBadr"/>
          <w:sz w:val="28"/>
          <w:szCs w:val="28"/>
          <w:rtl/>
          <w:lang w:bidi="fa-IR"/>
        </w:rPr>
        <w:t>ع) نسبت به سایر ائمه اطهار و لفظ سباب وجود داشت،</w:t>
      </w:r>
      <w:r w:rsidR="00B11271" w:rsidRPr="00415455">
        <w:rPr>
          <w:rFonts w:ascii="IRBadr" w:hAnsi="IRBadr" w:cs="IRBadr"/>
          <w:sz w:val="28"/>
          <w:szCs w:val="28"/>
          <w:rtl/>
          <w:lang w:bidi="fa-IR"/>
        </w:rPr>
        <w:t xml:space="preserve"> ولی</w:t>
      </w:r>
      <w:r w:rsidRPr="00415455">
        <w:rPr>
          <w:rFonts w:ascii="IRBadr" w:hAnsi="IRBadr" w:cs="IRBadr"/>
          <w:sz w:val="28"/>
          <w:szCs w:val="28"/>
          <w:rtl/>
          <w:lang w:bidi="fa-IR"/>
        </w:rPr>
        <w:t xml:space="preserve"> در اینجا مانعی دیده </w:t>
      </w:r>
      <w:r w:rsidR="00B11271" w:rsidRPr="00415455">
        <w:rPr>
          <w:rFonts w:ascii="IRBadr" w:hAnsi="IRBadr" w:cs="IRBadr"/>
          <w:sz w:val="28"/>
          <w:szCs w:val="28"/>
          <w:rtl/>
          <w:lang w:bidi="fa-IR"/>
        </w:rPr>
        <w:t>نمی‌شود</w:t>
      </w:r>
      <w:r w:rsidRPr="00415455">
        <w:rPr>
          <w:rFonts w:ascii="IRBadr" w:hAnsi="IRBadr" w:cs="IRBadr"/>
          <w:sz w:val="28"/>
          <w:szCs w:val="28"/>
          <w:rtl/>
          <w:lang w:bidi="fa-IR"/>
        </w:rPr>
        <w:t>.</w:t>
      </w:r>
    </w:p>
    <w:p w:rsidR="007B0F70" w:rsidRPr="00415455" w:rsidRDefault="007B0F70" w:rsidP="00B11271">
      <w:pPr>
        <w:pStyle w:val="Heading2"/>
        <w:rPr>
          <w:rFonts w:ascii="IRBadr" w:hAnsi="IRBadr" w:cs="IRBadr"/>
          <w:rtl/>
        </w:rPr>
      </w:pPr>
      <w:bookmarkStart w:id="17" w:name="_Toc426571108"/>
      <w:r w:rsidRPr="00415455">
        <w:rPr>
          <w:rFonts w:ascii="IRBadr" w:hAnsi="IRBadr" w:cs="IRBadr"/>
          <w:rtl/>
        </w:rPr>
        <w:t>روایت پنجم</w:t>
      </w:r>
      <w:bookmarkEnd w:id="17"/>
    </w:p>
    <w:p w:rsidR="007B0F70" w:rsidRPr="00415455" w:rsidRDefault="007B0F70" w:rsidP="00B11271">
      <w:pPr>
        <w:bidi/>
        <w:jc w:val="both"/>
        <w:rPr>
          <w:rFonts w:ascii="IRBadr" w:hAnsi="IRBadr" w:cs="IRBadr"/>
          <w:sz w:val="28"/>
          <w:szCs w:val="28"/>
          <w:rtl/>
          <w:lang w:bidi="fa-IR"/>
        </w:rPr>
      </w:pPr>
      <w:r w:rsidRPr="00415455">
        <w:rPr>
          <w:rFonts w:ascii="IRBadr" w:hAnsi="IRBadr" w:cs="IRBadr"/>
          <w:sz w:val="28"/>
          <w:szCs w:val="28"/>
          <w:rtl/>
          <w:lang w:bidi="fa-IR"/>
        </w:rPr>
        <w:t>اگر سیف بن عمیره در این روایت مشکلی نداشته باشد، سند این روایت معتبر است.</w:t>
      </w:r>
    </w:p>
    <w:p w:rsidR="000C2C26" w:rsidRPr="00415455" w:rsidRDefault="000C2C26" w:rsidP="00B11271">
      <w:pPr>
        <w:pStyle w:val="NormalWeb"/>
        <w:bidi/>
        <w:jc w:val="both"/>
        <w:rPr>
          <w:rFonts w:ascii="IRBadr" w:hAnsi="IRBadr" w:cs="IRBadr"/>
          <w:b/>
          <w:bCs/>
          <w:color w:val="000000" w:themeColor="text1"/>
          <w:sz w:val="28"/>
          <w:szCs w:val="28"/>
          <w:rtl/>
        </w:rPr>
      </w:pPr>
      <w:r w:rsidRPr="00415455">
        <w:rPr>
          <w:rFonts w:ascii="IRBadr" w:hAnsi="IRBadr" w:cs="IRBadr"/>
          <w:b/>
          <w:bCs/>
          <w:color w:val="000000" w:themeColor="text1"/>
          <w:sz w:val="28"/>
          <w:szCs w:val="28"/>
          <w:rtl/>
        </w:rPr>
        <w:t>«أَبِ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رَحِمَهُ اللَّهُ قَالَ حَدَّثَنَا سَعْدُ بْنُ عَبْدِ اللَّهِ عَنْ أَحْمَدَ بْنِ مُحَمَّدٍ عَنْ عَلِ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بْنِ الْحَ</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مِ عَنْ سَ</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فِ بْنِ عَمِ</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رَةَ عَنْ دَاوُدَ بْنِ فَرْقَدٍ قَالَ قُلْتُ لِأَبِ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عَبْدِ اللَّهِ ع مَا تَقُولُ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قَتْلِ النَّاصِبِ قَالَ حَلَالُ الدَّمِ 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نِّ</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أَتَّقِ</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عَلَ</w:t>
      </w:r>
      <w:r w:rsidR="00B11271" w:rsidRPr="00415455">
        <w:rPr>
          <w:rFonts w:ascii="IRBadr" w:hAnsi="IRBadr" w:cs="IRBadr"/>
          <w:b/>
          <w:bCs/>
          <w:color w:val="000000" w:themeColor="text1"/>
          <w:sz w:val="28"/>
          <w:szCs w:val="28"/>
          <w:rtl/>
        </w:rPr>
        <w:t>یک</w:t>
      </w:r>
      <w:r w:rsidRPr="00415455">
        <w:rPr>
          <w:rFonts w:ascii="IRBadr" w:hAnsi="IRBadr" w:cs="IRBadr"/>
          <w:b/>
          <w:bCs/>
          <w:color w:val="000000" w:themeColor="text1"/>
          <w:sz w:val="28"/>
          <w:szCs w:val="28"/>
          <w:rtl/>
        </w:rPr>
        <w:t xml:space="preserve"> فَإِنْ قَدَرْتَ أَنْ تَقْلِبَ عَلَ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هِ حَائِطاً أَوْ تُغْرِقَهُ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مَاءٍ لِ</w:t>
      </w:r>
      <w:r w:rsidR="00B11271" w:rsidRPr="00415455">
        <w:rPr>
          <w:rFonts w:ascii="IRBadr" w:hAnsi="IRBadr" w:cs="IRBadr"/>
          <w:b/>
          <w:bCs/>
          <w:color w:val="000000" w:themeColor="text1"/>
          <w:sz w:val="28"/>
          <w:szCs w:val="28"/>
          <w:rtl/>
        </w:rPr>
        <w:t>کی</w:t>
      </w:r>
      <w:r w:rsidRPr="00415455">
        <w:rPr>
          <w:rFonts w:ascii="IRBadr" w:hAnsi="IRBadr" w:cs="IRBadr"/>
          <w:b/>
          <w:bCs/>
          <w:color w:val="000000" w:themeColor="text1"/>
          <w:sz w:val="28"/>
          <w:szCs w:val="28"/>
          <w:rtl/>
        </w:rPr>
        <w:t xml:space="preserve">لَا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شْهَدَ بِهِ عَلَ</w:t>
      </w:r>
      <w:r w:rsidR="00B11271" w:rsidRPr="00415455">
        <w:rPr>
          <w:rFonts w:ascii="IRBadr" w:hAnsi="IRBadr" w:cs="IRBadr"/>
          <w:b/>
          <w:bCs/>
          <w:color w:val="000000" w:themeColor="text1"/>
          <w:sz w:val="28"/>
          <w:szCs w:val="28"/>
          <w:rtl/>
        </w:rPr>
        <w:t>یک</w:t>
      </w:r>
      <w:r w:rsidRPr="00415455">
        <w:rPr>
          <w:rFonts w:ascii="IRBadr" w:hAnsi="IRBadr" w:cs="IRBadr"/>
          <w:b/>
          <w:bCs/>
          <w:color w:val="000000" w:themeColor="text1"/>
          <w:sz w:val="28"/>
          <w:szCs w:val="28"/>
          <w:rtl/>
        </w:rPr>
        <w:t xml:space="preserve"> فَافْعَلْ قُلْتُ فَمَا نَرَ</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مَالِهِ قَالَ تَوِّهْ مَا قَدَرْتَ </w:t>
      </w:r>
      <w:r w:rsidR="00B11271" w:rsidRPr="00415455">
        <w:rPr>
          <w:rFonts w:ascii="IRBadr" w:hAnsi="IRBadr" w:cs="IRBadr"/>
          <w:b/>
          <w:bCs/>
          <w:color w:val="000000" w:themeColor="text1"/>
          <w:sz w:val="28"/>
          <w:szCs w:val="28"/>
          <w:rtl/>
        </w:rPr>
        <w:t>عَلَیهِ»</w:t>
      </w:r>
      <w:r w:rsidRPr="00415455">
        <w:rPr>
          <w:rStyle w:val="FootnoteReference"/>
          <w:rFonts w:ascii="IRBadr" w:hAnsi="IRBadr" w:cs="IRBadr"/>
          <w:b/>
          <w:bCs/>
          <w:color w:val="000000" w:themeColor="text1"/>
          <w:sz w:val="28"/>
          <w:szCs w:val="28"/>
          <w:rtl/>
        </w:rPr>
        <w:footnoteReference w:id="3"/>
      </w:r>
    </w:p>
    <w:p w:rsidR="000C2C26" w:rsidRPr="00415455" w:rsidRDefault="000C2C26" w:rsidP="00B11271">
      <w:pPr>
        <w:pStyle w:val="NormalWeb"/>
        <w:bidi/>
        <w:jc w:val="both"/>
        <w:rPr>
          <w:rFonts w:ascii="IRBadr" w:hAnsi="IRBadr" w:cs="IRBadr"/>
          <w:color w:val="000000"/>
          <w:sz w:val="2"/>
          <w:szCs w:val="2"/>
          <w:rtl/>
        </w:rPr>
      </w:pPr>
    </w:p>
    <w:p w:rsidR="007B0F70" w:rsidRPr="00415455" w:rsidRDefault="007B0F70"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امام </w:t>
      </w:r>
      <w:r w:rsidR="00B11271" w:rsidRPr="00415455">
        <w:rPr>
          <w:rFonts w:ascii="IRBadr" w:hAnsi="IRBadr" w:cs="IRBadr"/>
          <w:sz w:val="28"/>
          <w:szCs w:val="28"/>
          <w:rtl/>
          <w:lang w:bidi="fa-IR"/>
        </w:rPr>
        <w:t>می‌فرماید</w:t>
      </w:r>
      <w:r w:rsidRPr="00415455">
        <w:rPr>
          <w:rFonts w:ascii="IRBadr" w:hAnsi="IRBadr" w:cs="IRBadr"/>
          <w:sz w:val="28"/>
          <w:szCs w:val="28"/>
          <w:rtl/>
          <w:lang w:bidi="fa-IR"/>
        </w:rPr>
        <w:t xml:space="preserve"> </w:t>
      </w:r>
      <w:r w:rsidR="00987F25" w:rsidRPr="00415455">
        <w:rPr>
          <w:rFonts w:ascii="IRBadr" w:hAnsi="IRBadr" w:cs="IRBadr"/>
          <w:sz w:val="28"/>
          <w:szCs w:val="28"/>
          <w:rtl/>
          <w:lang w:bidi="fa-IR"/>
        </w:rPr>
        <w:t>ناصبی مباح است، ولی من</w:t>
      </w:r>
      <w:r w:rsidR="00B11271" w:rsidRPr="00415455">
        <w:rPr>
          <w:rFonts w:ascii="IRBadr" w:hAnsi="IRBadr" w:cs="IRBadr"/>
          <w:sz w:val="28"/>
          <w:szCs w:val="28"/>
          <w:rtl/>
          <w:lang w:bidi="fa-IR"/>
        </w:rPr>
        <w:t xml:space="preserve"> </w:t>
      </w:r>
      <w:r w:rsidR="00987F25" w:rsidRPr="00415455">
        <w:rPr>
          <w:rFonts w:ascii="IRBadr" w:hAnsi="IRBadr" w:cs="IRBadr"/>
          <w:sz w:val="28"/>
          <w:szCs w:val="28"/>
          <w:rtl/>
          <w:lang w:bidi="fa-IR"/>
        </w:rPr>
        <w:t>بر تو</w:t>
      </w:r>
      <w:r w:rsidRPr="00415455">
        <w:rPr>
          <w:rFonts w:ascii="IRBadr" w:hAnsi="IRBadr" w:cs="IRBadr"/>
          <w:sz w:val="28"/>
          <w:szCs w:val="28"/>
          <w:rtl/>
          <w:lang w:bidi="fa-IR"/>
        </w:rPr>
        <w:t xml:space="preserve"> می‌ترسم، یعنی خیلی احتیاط </w:t>
      </w:r>
      <w:r w:rsidR="00987F25" w:rsidRPr="00415455">
        <w:rPr>
          <w:rFonts w:ascii="IRBadr" w:hAnsi="IRBadr" w:cs="IRBadr"/>
          <w:sz w:val="28"/>
          <w:szCs w:val="28"/>
          <w:rtl/>
          <w:lang w:bidi="fa-IR"/>
        </w:rPr>
        <w:t xml:space="preserve">کن که به خاطر کشتن یک ناصبی خودت کشته نشوی. بعد هم می‌فرماید </w:t>
      </w:r>
      <w:r w:rsidRPr="00415455">
        <w:rPr>
          <w:rFonts w:ascii="IRBadr" w:hAnsi="IRBadr" w:cs="IRBadr"/>
          <w:sz w:val="28"/>
          <w:szCs w:val="28"/>
          <w:rtl/>
          <w:lang w:bidi="fa-IR"/>
        </w:rPr>
        <w:t xml:space="preserve">برای تو </w:t>
      </w:r>
      <w:r w:rsidR="00987F25" w:rsidRPr="00415455">
        <w:rPr>
          <w:rFonts w:ascii="IRBadr" w:hAnsi="IRBadr" w:cs="IRBadr"/>
          <w:sz w:val="28"/>
          <w:szCs w:val="28"/>
          <w:rtl/>
          <w:lang w:bidi="fa-IR"/>
        </w:rPr>
        <w:t>ممکن است</w:t>
      </w:r>
      <w:r w:rsidRPr="00415455">
        <w:rPr>
          <w:rFonts w:ascii="IRBadr" w:hAnsi="IRBadr" w:cs="IRBadr"/>
          <w:sz w:val="28"/>
          <w:szCs w:val="28"/>
          <w:rtl/>
          <w:lang w:bidi="fa-IR"/>
        </w:rPr>
        <w:t xml:space="preserve"> که</w:t>
      </w:r>
      <w:r w:rsidR="00987F25" w:rsidRPr="00415455">
        <w:rPr>
          <w:rFonts w:ascii="IRBadr" w:hAnsi="IRBadr" w:cs="IRBadr"/>
          <w:sz w:val="28"/>
          <w:szCs w:val="28"/>
          <w:rtl/>
          <w:lang w:bidi="fa-IR"/>
        </w:rPr>
        <w:t xml:space="preserve"> </w:t>
      </w:r>
      <w:r w:rsidR="00415455">
        <w:rPr>
          <w:rFonts w:ascii="IRBadr" w:hAnsi="IRBadr" w:cs="IRBadr"/>
          <w:sz w:val="28"/>
          <w:szCs w:val="28"/>
          <w:rtl/>
          <w:lang w:bidi="fa-IR"/>
        </w:rPr>
        <w:t>به‌صورت</w:t>
      </w:r>
      <w:r w:rsidR="00987F25" w:rsidRPr="00415455">
        <w:rPr>
          <w:rFonts w:ascii="IRBadr" w:hAnsi="IRBadr" w:cs="IRBadr"/>
          <w:sz w:val="28"/>
          <w:szCs w:val="28"/>
          <w:rtl/>
          <w:lang w:bidi="fa-IR"/>
        </w:rPr>
        <w:t xml:space="preserve"> طبیعی دیواری</w:t>
      </w:r>
      <w:r w:rsidR="00B11271" w:rsidRPr="00415455">
        <w:rPr>
          <w:rFonts w:ascii="IRBadr" w:hAnsi="IRBadr" w:cs="IRBadr"/>
          <w:sz w:val="28"/>
          <w:szCs w:val="28"/>
          <w:rtl/>
          <w:lang w:bidi="fa-IR"/>
        </w:rPr>
        <w:t xml:space="preserve"> </w:t>
      </w:r>
      <w:r w:rsidRPr="00415455">
        <w:rPr>
          <w:rFonts w:ascii="IRBadr" w:hAnsi="IRBadr" w:cs="IRBadr"/>
          <w:sz w:val="28"/>
          <w:szCs w:val="28"/>
          <w:rtl/>
          <w:lang w:bidi="fa-IR"/>
        </w:rPr>
        <w:t>را روی سرش خراب کنی یا</w:t>
      </w:r>
      <w:r w:rsidR="00987F25" w:rsidRPr="00415455">
        <w:rPr>
          <w:rFonts w:ascii="IRBadr" w:hAnsi="IRBadr" w:cs="IRBadr"/>
          <w:sz w:val="28"/>
          <w:szCs w:val="28"/>
          <w:rtl/>
          <w:lang w:bidi="fa-IR"/>
        </w:rPr>
        <w:t xml:space="preserve"> در آب بیندازی طوری که طبیعی انجام بشود</w:t>
      </w:r>
      <w:r w:rsidRPr="00415455">
        <w:rPr>
          <w:rFonts w:ascii="IRBadr" w:hAnsi="IRBadr" w:cs="IRBadr"/>
          <w:sz w:val="28"/>
          <w:szCs w:val="28"/>
          <w:rtl/>
          <w:lang w:bidi="fa-IR"/>
        </w:rPr>
        <w:t>.</w:t>
      </w:r>
    </w:p>
    <w:p w:rsidR="007B0F70" w:rsidRPr="00415455" w:rsidRDefault="007B0F70" w:rsidP="00B11271">
      <w:pPr>
        <w:pStyle w:val="Heading2"/>
        <w:rPr>
          <w:rFonts w:ascii="IRBadr" w:hAnsi="IRBadr" w:cs="IRBadr"/>
          <w:rtl/>
        </w:rPr>
      </w:pPr>
      <w:bookmarkStart w:id="18" w:name="_Toc426571109"/>
      <w:r w:rsidRPr="00415455">
        <w:rPr>
          <w:rFonts w:ascii="IRBadr" w:hAnsi="IRBadr" w:cs="IRBadr"/>
          <w:rtl/>
        </w:rPr>
        <w:t>اتخاذ مبنا</w:t>
      </w:r>
      <w:bookmarkEnd w:id="18"/>
    </w:p>
    <w:p w:rsidR="007B0F70" w:rsidRPr="00415455" w:rsidRDefault="007B0F70" w:rsidP="00B11271">
      <w:pPr>
        <w:bidi/>
        <w:jc w:val="both"/>
        <w:rPr>
          <w:rFonts w:ascii="IRBadr" w:hAnsi="IRBadr" w:cs="IRBadr"/>
          <w:sz w:val="28"/>
          <w:szCs w:val="28"/>
          <w:rtl/>
          <w:lang w:bidi="fa-IR"/>
        </w:rPr>
      </w:pPr>
      <w:r w:rsidRPr="00415455">
        <w:rPr>
          <w:rFonts w:ascii="IRBadr" w:hAnsi="IRBadr" w:cs="IRBadr"/>
          <w:sz w:val="28"/>
          <w:szCs w:val="28"/>
          <w:rtl/>
          <w:lang w:bidi="fa-IR"/>
        </w:rPr>
        <w:t>در خصوص این روایت باید گفت که بحث ما در سب است نه ناصبی، هرچند ممکن است او نیز در برخی از احکام با ساب مشترک باشد. لذا این روایت از بحث ما خارج است.</w:t>
      </w:r>
    </w:p>
    <w:p w:rsidR="007B0F70" w:rsidRPr="00415455" w:rsidRDefault="007B0F70" w:rsidP="00B11271">
      <w:pPr>
        <w:pStyle w:val="Heading2"/>
        <w:rPr>
          <w:rFonts w:ascii="IRBadr" w:hAnsi="IRBadr" w:cs="IRBadr"/>
          <w:rtl/>
        </w:rPr>
      </w:pPr>
      <w:bookmarkStart w:id="19" w:name="_Toc426571110"/>
      <w:r w:rsidRPr="00415455">
        <w:rPr>
          <w:rFonts w:ascii="IRBadr" w:hAnsi="IRBadr" w:cs="IRBadr"/>
          <w:rtl/>
        </w:rPr>
        <w:t>روایت ششم</w:t>
      </w:r>
      <w:bookmarkEnd w:id="19"/>
    </w:p>
    <w:p w:rsidR="007B0F70"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روایت ششم</w:t>
      </w:r>
      <w:r w:rsidR="007B0F70" w:rsidRPr="00415455">
        <w:rPr>
          <w:rFonts w:ascii="IRBadr" w:hAnsi="IRBadr" w:cs="IRBadr"/>
          <w:sz w:val="28"/>
          <w:szCs w:val="28"/>
          <w:rtl/>
          <w:lang w:bidi="fa-IR"/>
        </w:rPr>
        <w:t xml:space="preserve"> بدین نحو است که؛</w:t>
      </w:r>
    </w:p>
    <w:p w:rsidR="000C2C26" w:rsidRPr="00415455" w:rsidRDefault="000C2C26" w:rsidP="00B11271">
      <w:pPr>
        <w:pStyle w:val="NormalWeb"/>
        <w:bidi/>
        <w:jc w:val="both"/>
        <w:rPr>
          <w:rFonts w:ascii="IRBadr" w:hAnsi="IRBadr" w:cs="IRBadr"/>
          <w:b/>
          <w:bCs/>
          <w:color w:val="000000" w:themeColor="text1"/>
          <w:sz w:val="28"/>
          <w:szCs w:val="28"/>
          <w:rtl/>
        </w:rPr>
      </w:pPr>
      <w:r w:rsidRPr="00415455">
        <w:rPr>
          <w:rFonts w:ascii="IRBadr" w:hAnsi="IRBadr" w:cs="IRBadr"/>
          <w:b/>
          <w:bCs/>
          <w:color w:val="000000" w:themeColor="text1"/>
          <w:sz w:val="28"/>
          <w:szCs w:val="28"/>
          <w:rtl/>
        </w:rPr>
        <w:lastRenderedPageBreak/>
        <w:t>«مُحَمَّدُ بْنُ عُمَرَ الْ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شِّ</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تَابِ الرِّجَالِ عَنْ مُحَمَّدِ بْنِ قُولَوَ</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هِ عَنْ سَعْدِ بْنِ عَبْدِ اللَّهِ عَنْ مُحَمَّدِ بْنِ عَبْدِ اللَّهِ الْمِسْمَعِ</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عَنْ عَلِ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بْنِ حَدِ</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دٍ قَالَ: سَمِعْتُ مَنْ سَأَلَ أَبَا الْحَسَنِ الْأَوَّلَ ع- فَقَالَ إِنِّ</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سَمِعْتُ مُحَمَّدَ بْنَ بَشِ</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رٍ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قُولُ- إِنَّ</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لَسْتَ مُوسَ</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بْنَ جَعْفَرٍ الَّذِ</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أَنْتَ إِمَامُنَا- وَ حُجَّتُنَا فِ</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مَا 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نَنَا وَ 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نَ اللَّهِ- قَالَ فَقَالَ لَعَنَهُ اللَّهُ ثَلَاثاً أَذَاقَهُ اللَّهُ حَرَّ الْحَدِ</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دِ- قَتَلَهُ اللَّهُ أَخْبَثَ مَا </w:t>
      </w:r>
      <w:r w:rsidR="00B11271" w:rsidRPr="00415455">
        <w:rPr>
          <w:rFonts w:ascii="IRBadr" w:hAnsi="IRBadr" w:cs="IRBadr"/>
          <w:b/>
          <w:bCs/>
          <w:color w:val="000000" w:themeColor="text1"/>
          <w:sz w:val="28"/>
          <w:szCs w:val="28"/>
          <w:rtl/>
        </w:rPr>
        <w:t>یک</w:t>
      </w:r>
      <w:r w:rsidRPr="00415455">
        <w:rPr>
          <w:rFonts w:ascii="IRBadr" w:hAnsi="IRBadr" w:cs="IRBadr"/>
          <w:b/>
          <w:bCs/>
          <w:color w:val="000000" w:themeColor="text1"/>
          <w:sz w:val="28"/>
          <w:szCs w:val="28"/>
          <w:rtl/>
        </w:rPr>
        <w:t>ونُ مِنْ قِتْلَةٍ- فَقُلْتُ لَهُ إِذَا سَمِعْتُ ذَلِ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مِنْهُ أَ وَ 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سَ حَلَالٌ 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دَمُهُ- مُبَاحٌ </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مَا أُبِ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حَ دَمُ السَّبَّابِ لِرَسُولِ اللَّهِ ص وَ الْإِمَامِ- قَالَ نَعَمْ حِلٌّ وَ اللَّهِ حِلٌّ وَ اللَّهِ دَمُهُ- وَ أَبَاحَهُ 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وَ لِمَنْ سَمِعَ ذَلِ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مِنْهُ- قُلْتُ أَ وَ 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سَ ذَلِ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بِسَابٍّ 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قَالَ هَذَا سَبَّابٌ لِلَّهِ وَ سَبَّابٌ لِرَسُولِ اللَّهِ ص- وَ سَبَّابٌ لآِبَائِ</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وَ سَبَّابِ</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وَ أَ</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سَبٍّ 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سَ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قْصُرُ عَنْ هَذَا وَ لَا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فُوقُهُ هَذَا الْقَوْلُ- فَقُلْتُ أَ رَأَ</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تَ إِذَا أَنَا لَمْ أَخَفْ أَنْ أُغَمِّرَ بِذَلِ</w:t>
      </w:r>
      <w:r w:rsidR="00B11271" w:rsidRPr="00415455">
        <w:rPr>
          <w:rFonts w:ascii="IRBadr" w:hAnsi="IRBadr" w:cs="IRBadr"/>
          <w:b/>
          <w:bCs/>
          <w:color w:val="000000" w:themeColor="text1"/>
          <w:sz w:val="28"/>
          <w:szCs w:val="28"/>
          <w:rtl/>
        </w:rPr>
        <w:t>ک</w:t>
      </w:r>
      <w:r w:rsidRPr="00415455">
        <w:rPr>
          <w:rFonts w:ascii="IRBadr" w:hAnsi="IRBadr" w:cs="IRBadr"/>
          <w:b/>
          <w:bCs/>
          <w:color w:val="000000" w:themeColor="text1"/>
          <w:sz w:val="28"/>
          <w:szCs w:val="28"/>
          <w:rtl/>
        </w:rPr>
        <w:t xml:space="preserve"> بَرِ</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ئاً- ثُمَّ لَمْ أَفْعَلْ وَ لَمْ أَقْتُلْهُ مَا عَلَ</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 مِنَ الْوِزْرِ- فَقَالَ </w:t>
      </w:r>
      <w:r w:rsidR="00B11271" w:rsidRPr="00415455">
        <w:rPr>
          <w:rFonts w:ascii="IRBadr" w:hAnsi="IRBadr" w:cs="IRBadr"/>
          <w:b/>
          <w:bCs/>
          <w:color w:val="000000" w:themeColor="text1"/>
          <w:sz w:val="28"/>
          <w:szCs w:val="28"/>
          <w:rtl/>
        </w:rPr>
        <w:t>یک</w:t>
      </w:r>
      <w:r w:rsidRPr="00415455">
        <w:rPr>
          <w:rFonts w:ascii="IRBadr" w:hAnsi="IRBadr" w:cs="IRBadr"/>
          <w:b/>
          <w:bCs/>
          <w:color w:val="000000" w:themeColor="text1"/>
          <w:sz w:val="28"/>
          <w:szCs w:val="28"/>
          <w:rtl/>
        </w:rPr>
        <w:t>ونُ عَلَ</w:t>
      </w:r>
      <w:r w:rsidR="00B11271" w:rsidRPr="00415455">
        <w:rPr>
          <w:rFonts w:ascii="IRBadr" w:hAnsi="IRBadr" w:cs="IRBadr"/>
          <w:b/>
          <w:bCs/>
          <w:color w:val="000000" w:themeColor="text1"/>
          <w:sz w:val="28"/>
          <w:szCs w:val="28"/>
          <w:rtl/>
        </w:rPr>
        <w:t>یک</w:t>
      </w:r>
      <w:r w:rsidRPr="00415455">
        <w:rPr>
          <w:rFonts w:ascii="IRBadr" w:hAnsi="IRBadr" w:cs="IRBadr"/>
          <w:b/>
          <w:bCs/>
          <w:color w:val="000000" w:themeColor="text1"/>
          <w:sz w:val="28"/>
          <w:szCs w:val="28"/>
          <w:rtl/>
        </w:rPr>
        <w:t xml:space="preserve"> وِزْرُهُ أَضْعَافاً مُضَاعَفَةً- مِنْ غَ</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رِ أَنْ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نْقُصَ مِنْ وِزْرِهِ شَ</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‌ءٌ- أَ مَا عَلِمْتَ أَنَّ أَفْضَلَ الشُّهَدَاءِ دَرَجَةً </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وْمَ الْقِ</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امَةِ- مَنْ نَصَرَ اللَّهَ وَ رَسُولَهُ بِظَهْرِ الْغَ</w:t>
      </w:r>
      <w:r w:rsidR="00B11271" w:rsidRPr="00415455">
        <w:rPr>
          <w:rFonts w:ascii="IRBadr" w:hAnsi="IRBadr" w:cs="IRBadr"/>
          <w:b/>
          <w:bCs/>
          <w:color w:val="000000" w:themeColor="text1"/>
          <w:sz w:val="28"/>
          <w:szCs w:val="28"/>
          <w:rtl/>
        </w:rPr>
        <w:t>ی</w:t>
      </w:r>
      <w:r w:rsidRPr="00415455">
        <w:rPr>
          <w:rFonts w:ascii="IRBadr" w:hAnsi="IRBadr" w:cs="IRBadr"/>
          <w:b/>
          <w:bCs/>
          <w:color w:val="000000" w:themeColor="text1"/>
          <w:sz w:val="28"/>
          <w:szCs w:val="28"/>
          <w:rtl/>
        </w:rPr>
        <w:t xml:space="preserve">بِ- وَ رَدَّ عَنِ اللَّهِ وَ عَنْ رَسُولِهِ ص.» </w:t>
      </w:r>
      <w:r w:rsidRPr="00415455">
        <w:rPr>
          <w:rStyle w:val="FootnoteReference"/>
          <w:rFonts w:ascii="IRBadr" w:hAnsi="IRBadr" w:cs="IRBadr"/>
          <w:b/>
          <w:bCs/>
          <w:color w:val="000000" w:themeColor="text1"/>
          <w:sz w:val="28"/>
          <w:szCs w:val="28"/>
          <w:rtl/>
        </w:rPr>
        <w:footnoteReference w:id="4"/>
      </w:r>
    </w:p>
    <w:p w:rsidR="007B0F70" w:rsidRPr="00415455" w:rsidRDefault="007B0F70"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در این روایت محمد بن بشیر که از امامت </w:t>
      </w:r>
      <w:r w:rsidR="00E00A54" w:rsidRPr="00415455">
        <w:rPr>
          <w:rFonts w:ascii="IRBadr" w:hAnsi="IRBadr" w:cs="IRBadr"/>
          <w:sz w:val="28"/>
          <w:szCs w:val="28"/>
          <w:rtl/>
          <w:lang w:bidi="fa-IR"/>
        </w:rPr>
        <w:t>منحرف‌شده</w:t>
      </w:r>
      <w:r w:rsidRPr="00415455">
        <w:rPr>
          <w:rFonts w:ascii="IRBadr" w:hAnsi="IRBadr" w:cs="IRBadr"/>
          <w:sz w:val="28"/>
          <w:szCs w:val="28"/>
          <w:rtl/>
          <w:lang w:bidi="fa-IR"/>
        </w:rPr>
        <w:t xml:space="preserve"> بود،</w:t>
      </w:r>
      <w:r w:rsidR="00B11271" w:rsidRPr="00415455">
        <w:rPr>
          <w:rFonts w:ascii="IRBadr" w:hAnsi="IRBadr" w:cs="IRBadr"/>
          <w:sz w:val="28"/>
          <w:szCs w:val="28"/>
          <w:rtl/>
          <w:lang w:bidi="fa-IR"/>
        </w:rPr>
        <w:t xml:space="preserve"> مورد</w:t>
      </w:r>
      <w:r w:rsidRPr="00415455">
        <w:rPr>
          <w:rFonts w:ascii="IRBadr" w:hAnsi="IRBadr" w:cs="IRBadr"/>
          <w:sz w:val="28"/>
          <w:szCs w:val="28"/>
          <w:rtl/>
          <w:lang w:bidi="fa-IR"/>
        </w:rPr>
        <w:t xml:space="preserve"> لعن امام قرار گرفت.</w:t>
      </w:r>
      <w:r w:rsidR="00B11271" w:rsidRPr="00415455">
        <w:rPr>
          <w:rFonts w:ascii="IRBadr" w:hAnsi="IRBadr" w:cs="IRBadr"/>
          <w:sz w:val="28"/>
          <w:szCs w:val="28"/>
          <w:rtl/>
          <w:lang w:bidi="fa-IR"/>
        </w:rPr>
        <w:t xml:space="preserve"> وقتی</w:t>
      </w:r>
      <w:r w:rsidRPr="00415455">
        <w:rPr>
          <w:rFonts w:ascii="IRBadr" w:hAnsi="IRBadr" w:cs="IRBadr"/>
          <w:sz w:val="28"/>
          <w:szCs w:val="28"/>
          <w:rtl/>
          <w:lang w:bidi="fa-IR"/>
        </w:rPr>
        <w:t xml:space="preserve"> به امام </w:t>
      </w:r>
      <w:r w:rsidR="00B11271" w:rsidRPr="00415455">
        <w:rPr>
          <w:rFonts w:ascii="IRBadr" w:hAnsi="IRBadr" w:cs="IRBadr"/>
          <w:sz w:val="28"/>
          <w:szCs w:val="28"/>
          <w:rtl/>
          <w:lang w:bidi="fa-IR"/>
        </w:rPr>
        <w:t>کاظم (</w:t>
      </w:r>
      <w:r w:rsidRPr="00415455">
        <w:rPr>
          <w:rFonts w:ascii="IRBadr" w:hAnsi="IRBadr" w:cs="IRBadr"/>
          <w:sz w:val="28"/>
          <w:szCs w:val="28"/>
          <w:rtl/>
          <w:lang w:bidi="fa-IR"/>
        </w:rPr>
        <w:t xml:space="preserve">ع) خبر دادند که او امامت </w:t>
      </w:r>
      <w:r w:rsidR="00E00A54" w:rsidRPr="00415455">
        <w:rPr>
          <w:rFonts w:ascii="IRBadr" w:hAnsi="IRBadr" w:cs="IRBadr"/>
          <w:sz w:val="28"/>
          <w:szCs w:val="28"/>
          <w:rtl/>
          <w:lang w:bidi="fa-IR"/>
        </w:rPr>
        <w:t>شمارا</w:t>
      </w:r>
      <w:r w:rsidRPr="00415455">
        <w:rPr>
          <w:rFonts w:ascii="IRBadr" w:hAnsi="IRBadr" w:cs="IRBadr"/>
          <w:sz w:val="28"/>
          <w:szCs w:val="28"/>
          <w:rtl/>
          <w:lang w:bidi="fa-IR"/>
        </w:rPr>
        <w:t xml:space="preserve"> نقد و رد کرده است که شما حجت </w:t>
      </w:r>
      <w:r w:rsidR="00E00A54" w:rsidRPr="00415455">
        <w:rPr>
          <w:rFonts w:ascii="IRBadr" w:hAnsi="IRBadr" w:cs="IRBadr"/>
          <w:sz w:val="28"/>
          <w:szCs w:val="28"/>
          <w:rtl/>
          <w:lang w:bidi="fa-IR"/>
        </w:rPr>
        <w:t>مابین</w:t>
      </w:r>
      <w:r w:rsidRPr="00415455">
        <w:rPr>
          <w:rFonts w:ascii="IRBadr" w:hAnsi="IRBadr" w:cs="IRBadr"/>
          <w:sz w:val="28"/>
          <w:szCs w:val="28"/>
          <w:rtl/>
          <w:lang w:bidi="fa-IR"/>
        </w:rPr>
        <w:t xml:space="preserve"> ما و خدا است نیستی،</w:t>
      </w:r>
      <w:r w:rsidR="00B11271" w:rsidRPr="00415455">
        <w:rPr>
          <w:rFonts w:ascii="IRBadr" w:hAnsi="IRBadr" w:cs="IRBadr"/>
          <w:sz w:val="28"/>
          <w:szCs w:val="28"/>
          <w:rtl/>
          <w:lang w:bidi="fa-IR"/>
        </w:rPr>
        <w:t xml:space="preserve"> امام</w:t>
      </w:r>
      <w:r w:rsidRPr="00415455">
        <w:rPr>
          <w:rFonts w:ascii="IRBadr" w:hAnsi="IRBadr" w:cs="IRBadr"/>
          <w:sz w:val="28"/>
          <w:szCs w:val="28"/>
          <w:rtl/>
          <w:lang w:bidi="fa-IR"/>
        </w:rPr>
        <w:t xml:space="preserve"> سه بار او را لعن و نفرین نمود که خدا او را بکشد و بدترین قتل را نصیب او بکند.</w:t>
      </w:r>
    </w:p>
    <w:p w:rsidR="007B0F70" w:rsidRPr="00415455" w:rsidRDefault="007B0F70" w:rsidP="00B11271">
      <w:pPr>
        <w:pStyle w:val="Heading2"/>
        <w:rPr>
          <w:rFonts w:ascii="IRBadr" w:hAnsi="IRBadr" w:cs="IRBadr"/>
          <w:rtl/>
        </w:rPr>
      </w:pPr>
      <w:bookmarkStart w:id="20" w:name="_Toc426571111"/>
      <w:r w:rsidRPr="00415455">
        <w:rPr>
          <w:rFonts w:ascii="IRBadr" w:hAnsi="IRBadr" w:cs="IRBadr"/>
          <w:rtl/>
        </w:rPr>
        <w:t>بررسی روایت</w:t>
      </w:r>
      <w:bookmarkEnd w:id="20"/>
    </w:p>
    <w:p w:rsidR="007B0F70" w:rsidRPr="00415455" w:rsidRDefault="007B0F70" w:rsidP="00B11271">
      <w:pPr>
        <w:bidi/>
        <w:jc w:val="both"/>
        <w:rPr>
          <w:rFonts w:ascii="IRBadr" w:hAnsi="IRBadr" w:cs="IRBadr"/>
          <w:sz w:val="28"/>
          <w:szCs w:val="28"/>
          <w:rtl/>
          <w:lang w:bidi="fa-IR"/>
        </w:rPr>
      </w:pPr>
      <w:r w:rsidRPr="00415455">
        <w:rPr>
          <w:rFonts w:ascii="IRBadr" w:hAnsi="IRBadr" w:cs="IRBadr"/>
          <w:sz w:val="28"/>
          <w:szCs w:val="28"/>
          <w:rtl/>
          <w:lang w:bidi="fa-IR"/>
        </w:rPr>
        <w:t>در این روای</w:t>
      </w:r>
      <w:r w:rsidR="00E47549" w:rsidRPr="00415455">
        <w:rPr>
          <w:rFonts w:ascii="IRBadr" w:hAnsi="IRBadr" w:cs="IRBadr"/>
          <w:sz w:val="28"/>
          <w:szCs w:val="28"/>
          <w:rtl/>
          <w:lang w:bidi="fa-IR"/>
        </w:rPr>
        <w:t xml:space="preserve">ت </w:t>
      </w:r>
      <w:r w:rsidR="00E00A54" w:rsidRPr="00415455">
        <w:rPr>
          <w:rFonts w:ascii="IRBadr" w:hAnsi="IRBadr" w:cs="IRBadr"/>
          <w:sz w:val="28"/>
          <w:szCs w:val="28"/>
          <w:rtl/>
          <w:lang w:bidi="fa-IR"/>
        </w:rPr>
        <w:t>علی‌الظاهر</w:t>
      </w:r>
      <w:r w:rsidR="00E47549" w:rsidRPr="00415455">
        <w:rPr>
          <w:rFonts w:ascii="IRBadr" w:hAnsi="IRBadr" w:cs="IRBadr"/>
          <w:sz w:val="28"/>
          <w:szCs w:val="28"/>
          <w:rtl/>
          <w:lang w:bidi="fa-IR"/>
        </w:rPr>
        <w:t xml:space="preserve"> مسمعی توثیق ندارد؛</w:t>
      </w:r>
      <w:r w:rsidR="00B11271" w:rsidRPr="00415455">
        <w:rPr>
          <w:rFonts w:ascii="IRBadr" w:hAnsi="IRBadr" w:cs="IRBadr"/>
          <w:sz w:val="28"/>
          <w:szCs w:val="28"/>
          <w:rtl/>
          <w:lang w:bidi="fa-IR"/>
        </w:rPr>
        <w:t xml:space="preserve"> نه</w:t>
      </w:r>
      <w:r w:rsidR="00E47549" w:rsidRPr="00415455">
        <w:rPr>
          <w:rFonts w:ascii="IRBadr" w:hAnsi="IRBadr" w:cs="IRBadr"/>
          <w:sz w:val="28"/>
          <w:szCs w:val="28"/>
          <w:rtl/>
          <w:lang w:bidi="fa-IR"/>
        </w:rPr>
        <w:t xml:space="preserve"> به نحو خاص و نه به نحوی عام،</w:t>
      </w:r>
      <w:r w:rsidR="00B11271" w:rsidRPr="00415455">
        <w:rPr>
          <w:rFonts w:ascii="IRBadr" w:hAnsi="IRBadr" w:cs="IRBadr"/>
          <w:sz w:val="28"/>
          <w:szCs w:val="28"/>
          <w:rtl/>
          <w:lang w:bidi="fa-IR"/>
        </w:rPr>
        <w:t xml:space="preserve"> لذا</w:t>
      </w:r>
      <w:r w:rsidR="00E47549" w:rsidRPr="00415455">
        <w:rPr>
          <w:rFonts w:ascii="IRBadr" w:hAnsi="IRBadr" w:cs="IRBadr"/>
          <w:sz w:val="28"/>
          <w:szCs w:val="28"/>
          <w:rtl/>
          <w:lang w:bidi="fa-IR"/>
        </w:rPr>
        <w:t xml:space="preserve"> سند روایت ضعیف است.</w:t>
      </w:r>
      <w:r w:rsidR="00B11271" w:rsidRPr="00415455">
        <w:rPr>
          <w:rFonts w:ascii="IRBadr" w:hAnsi="IRBadr" w:cs="IRBadr"/>
          <w:sz w:val="28"/>
          <w:szCs w:val="28"/>
          <w:rtl/>
          <w:lang w:bidi="fa-IR"/>
        </w:rPr>
        <w:t xml:space="preserve"> و</w:t>
      </w:r>
      <w:r w:rsidR="00E47549" w:rsidRPr="00415455">
        <w:rPr>
          <w:rFonts w:ascii="IRBadr" w:hAnsi="IRBadr" w:cs="IRBadr"/>
          <w:sz w:val="28"/>
          <w:szCs w:val="28"/>
          <w:rtl/>
          <w:lang w:bidi="fa-IR"/>
        </w:rPr>
        <w:t xml:space="preserve"> رد نمودن امامت امام ارتباطی به سب ایشان ندارد،</w:t>
      </w:r>
      <w:r w:rsidR="00B11271" w:rsidRPr="00415455">
        <w:rPr>
          <w:rFonts w:ascii="IRBadr" w:hAnsi="IRBadr" w:cs="IRBadr"/>
          <w:sz w:val="28"/>
          <w:szCs w:val="28"/>
          <w:rtl/>
          <w:lang w:bidi="fa-IR"/>
        </w:rPr>
        <w:t xml:space="preserve"> اما</w:t>
      </w:r>
      <w:r w:rsidR="00E47549" w:rsidRPr="00415455">
        <w:rPr>
          <w:rFonts w:ascii="IRBadr" w:hAnsi="IRBadr" w:cs="IRBadr"/>
          <w:sz w:val="28"/>
          <w:szCs w:val="28"/>
          <w:rtl/>
          <w:lang w:bidi="fa-IR"/>
        </w:rPr>
        <w:t xml:space="preserve"> نفرین کردن امام نسبت به او و نسبت قتل به او نشان </w:t>
      </w:r>
      <w:r w:rsidR="00B11271" w:rsidRPr="00415455">
        <w:rPr>
          <w:rFonts w:ascii="IRBadr" w:hAnsi="IRBadr" w:cs="IRBadr"/>
          <w:sz w:val="28"/>
          <w:szCs w:val="28"/>
          <w:rtl/>
          <w:lang w:bidi="fa-IR"/>
        </w:rPr>
        <w:t>می‌دهد</w:t>
      </w:r>
      <w:r w:rsidR="00E47549" w:rsidRPr="00415455">
        <w:rPr>
          <w:rFonts w:ascii="IRBadr" w:hAnsi="IRBadr" w:cs="IRBadr"/>
          <w:sz w:val="28"/>
          <w:szCs w:val="28"/>
          <w:rtl/>
          <w:lang w:bidi="fa-IR"/>
        </w:rPr>
        <w:t xml:space="preserve"> که او علاوه بر رد نسبت به امام سب و تعرضی نیز داشته است.</w:t>
      </w:r>
    </w:p>
    <w:p w:rsidR="00E47549" w:rsidRPr="00415455" w:rsidRDefault="00E47549" w:rsidP="00B11271">
      <w:pPr>
        <w:pStyle w:val="Heading3"/>
        <w:rPr>
          <w:rFonts w:ascii="IRBadr" w:hAnsi="IRBadr" w:cs="IRBadr"/>
          <w:rtl/>
        </w:rPr>
      </w:pPr>
      <w:bookmarkStart w:id="21" w:name="_Toc426571112"/>
      <w:r w:rsidRPr="00415455">
        <w:rPr>
          <w:rFonts w:ascii="IRBadr" w:hAnsi="IRBadr" w:cs="IRBadr"/>
          <w:rtl/>
        </w:rPr>
        <w:lastRenderedPageBreak/>
        <w:t>ادله عقلی در این باب</w:t>
      </w:r>
      <w:bookmarkEnd w:id="21"/>
    </w:p>
    <w:p w:rsidR="000C2C26"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دلیل دیگری که </w:t>
      </w:r>
      <w:r w:rsidR="00E00A54" w:rsidRPr="00415455">
        <w:rPr>
          <w:rFonts w:ascii="IRBadr" w:hAnsi="IRBadr" w:cs="IRBadr"/>
          <w:sz w:val="28"/>
          <w:szCs w:val="28"/>
          <w:rtl/>
          <w:lang w:bidi="fa-IR"/>
        </w:rPr>
        <w:t>غیرازآن</w:t>
      </w:r>
      <w:r w:rsidRPr="00415455">
        <w:rPr>
          <w:rFonts w:ascii="IRBadr" w:hAnsi="IRBadr" w:cs="IRBadr"/>
          <w:sz w:val="28"/>
          <w:szCs w:val="28"/>
          <w:rtl/>
          <w:lang w:bidi="fa-IR"/>
        </w:rPr>
        <w:t xml:space="preserve"> روایات گاهی </w:t>
      </w:r>
      <w:r w:rsidR="00E00A54" w:rsidRPr="00415455">
        <w:rPr>
          <w:rFonts w:ascii="IRBadr" w:hAnsi="IRBadr" w:cs="IRBadr"/>
          <w:sz w:val="28"/>
          <w:szCs w:val="28"/>
          <w:rtl/>
          <w:lang w:bidi="fa-IR"/>
        </w:rPr>
        <w:t>ذکرشده</w:t>
      </w:r>
      <w:r w:rsidR="00E47549" w:rsidRPr="00415455">
        <w:rPr>
          <w:rFonts w:ascii="IRBadr" w:hAnsi="IRBadr" w:cs="IRBadr"/>
          <w:sz w:val="28"/>
          <w:szCs w:val="28"/>
          <w:rtl/>
          <w:lang w:bidi="fa-IR"/>
        </w:rPr>
        <w:t xml:space="preserve"> است و عقلی و لبی است،</w:t>
      </w:r>
      <w:r w:rsidR="00B11271" w:rsidRPr="00415455">
        <w:rPr>
          <w:rFonts w:ascii="IRBadr" w:hAnsi="IRBadr" w:cs="IRBadr"/>
          <w:sz w:val="28"/>
          <w:szCs w:val="28"/>
          <w:rtl/>
          <w:lang w:bidi="fa-IR"/>
        </w:rPr>
        <w:t xml:space="preserve"> این</w:t>
      </w:r>
      <w:r w:rsidR="00E47549" w:rsidRPr="00415455">
        <w:rPr>
          <w:rFonts w:ascii="IRBadr" w:hAnsi="IRBadr" w:cs="IRBadr"/>
          <w:sz w:val="28"/>
          <w:szCs w:val="28"/>
          <w:rtl/>
          <w:lang w:bidi="fa-IR"/>
        </w:rPr>
        <w:t xml:space="preserve"> بوده که؛</w:t>
      </w:r>
      <w:r w:rsidR="00B11271" w:rsidRPr="00415455">
        <w:rPr>
          <w:rFonts w:ascii="IRBadr" w:hAnsi="IRBadr" w:cs="IRBadr"/>
          <w:sz w:val="28"/>
          <w:szCs w:val="28"/>
          <w:rtl/>
          <w:lang w:bidi="fa-IR"/>
        </w:rPr>
        <w:t xml:space="preserve"> ائمه</w:t>
      </w:r>
      <w:r w:rsidR="00E47549" w:rsidRPr="00415455">
        <w:rPr>
          <w:rFonts w:ascii="IRBadr" w:hAnsi="IRBadr" w:cs="IRBadr"/>
          <w:sz w:val="28"/>
          <w:szCs w:val="28"/>
          <w:rtl/>
          <w:lang w:bidi="fa-IR"/>
        </w:rPr>
        <w:t xml:space="preserve"> اطهار معصوم و در حکم نبی اکرم هستند به استناد بر آیه شریفه</w:t>
      </w:r>
      <w:r w:rsidR="000C2C26" w:rsidRPr="00415455">
        <w:rPr>
          <w:rFonts w:ascii="IRBadr" w:hAnsi="IRBadr" w:cs="IRBadr"/>
          <w:b/>
          <w:bCs/>
          <w:sz w:val="28"/>
          <w:szCs w:val="28"/>
          <w:rtl/>
          <w:lang w:bidi="fa-IR"/>
        </w:rPr>
        <w:t xml:space="preserve"> </w:t>
      </w:r>
      <w:r w:rsidR="00B11271" w:rsidRPr="00415455">
        <w:rPr>
          <w:rFonts w:ascii="IRBadr" w:hAnsi="IRBadr" w:cs="IRBadr"/>
          <w:b/>
          <w:bCs/>
          <w:sz w:val="28"/>
          <w:szCs w:val="28"/>
          <w:rtl/>
          <w:lang w:bidi="fa-IR"/>
        </w:rPr>
        <w:t>«</w:t>
      </w:r>
      <w:r w:rsidR="000C2C26" w:rsidRPr="00415455">
        <w:rPr>
          <w:rFonts w:ascii="IRBadr" w:hAnsi="IRBadr" w:cs="IRBadr"/>
          <w:b/>
          <w:bCs/>
          <w:sz w:val="28"/>
          <w:szCs w:val="28"/>
          <w:rtl/>
          <w:lang w:bidi="fa-IR"/>
        </w:rPr>
        <w:t>فَمَنْ حَاجَّ</w:t>
      </w:r>
      <w:r w:rsidR="00B11271" w:rsidRPr="00415455">
        <w:rPr>
          <w:rFonts w:ascii="IRBadr" w:hAnsi="IRBadr" w:cs="IRBadr"/>
          <w:b/>
          <w:bCs/>
          <w:sz w:val="28"/>
          <w:szCs w:val="28"/>
          <w:rtl/>
          <w:lang w:bidi="fa-IR"/>
        </w:rPr>
        <w:t>ک</w:t>
      </w:r>
      <w:r w:rsidR="000C2C26" w:rsidRPr="00415455">
        <w:rPr>
          <w:rFonts w:ascii="IRBadr" w:hAnsi="IRBadr" w:cs="IRBadr"/>
          <w:b/>
          <w:bCs/>
          <w:sz w:val="28"/>
          <w:szCs w:val="28"/>
          <w:rtl/>
          <w:lang w:bidi="fa-IR"/>
        </w:rPr>
        <w:t xml:space="preserve"> </w:t>
      </w:r>
      <w:r w:rsidR="00B11271" w:rsidRPr="00415455">
        <w:rPr>
          <w:rFonts w:ascii="IRBadr" w:hAnsi="IRBadr" w:cs="IRBadr"/>
          <w:b/>
          <w:bCs/>
          <w:sz w:val="28"/>
          <w:szCs w:val="28"/>
          <w:rtl/>
          <w:lang w:bidi="fa-IR"/>
        </w:rPr>
        <w:t>فِیهِ</w:t>
      </w:r>
      <w:r w:rsidR="000C2C26" w:rsidRPr="00415455">
        <w:rPr>
          <w:rFonts w:ascii="IRBadr" w:hAnsi="IRBadr" w:cs="IRBadr"/>
          <w:b/>
          <w:bCs/>
          <w:sz w:val="28"/>
          <w:szCs w:val="28"/>
          <w:lang w:bidi="fa-IR"/>
        </w:rPr>
        <w:t xml:space="preserve"> </w:t>
      </w:r>
      <w:r w:rsidR="000C2C26" w:rsidRPr="00415455">
        <w:rPr>
          <w:rFonts w:ascii="IRBadr" w:hAnsi="IRBadr" w:cs="IRBadr"/>
          <w:b/>
          <w:bCs/>
          <w:sz w:val="28"/>
          <w:szCs w:val="28"/>
          <w:rtl/>
          <w:lang w:bidi="fa-IR"/>
        </w:rPr>
        <w:t>مِنْ بَعْدِ ما جاءَ</w:t>
      </w:r>
      <w:r w:rsidR="00B11271" w:rsidRPr="00415455">
        <w:rPr>
          <w:rFonts w:ascii="IRBadr" w:hAnsi="IRBadr" w:cs="IRBadr"/>
          <w:b/>
          <w:bCs/>
          <w:sz w:val="28"/>
          <w:szCs w:val="28"/>
          <w:rtl/>
          <w:lang w:bidi="fa-IR"/>
        </w:rPr>
        <w:t>ک</w:t>
      </w:r>
      <w:r w:rsidR="000C2C26" w:rsidRPr="00415455">
        <w:rPr>
          <w:rFonts w:ascii="IRBadr" w:hAnsi="IRBadr" w:cs="IRBadr"/>
          <w:b/>
          <w:bCs/>
          <w:sz w:val="28"/>
          <w:szCs w:val="28"/>
          <w:rtl/>
          <w:lang w:bidi="fa-IR"/>
        </w:rPr>
        <w:t xml:space="preserve"> مِنَ الْعِلْمِ فَقُلْ تَعالَوْا نَدْعُ أَبْناءَنا وَ أَبْناءَ</w:t>
      </w:r>
      <w:r w:rsidR="00B11271" w:rsidRPr="00415455">
        <w:rPr>
          <w:rFonts w:ascii="IRBadr" w:hAnsi="IRBadr" w:cs="IRBadr"/>
          <w:b/>
          <w:bCs/>
          <w:sz w:val="28"/>
          <w:szCs w:val="28"/>
          <w:rtl/>
          <w:lang w:bidi="fa-IR"/>
        </w:rPr>
        <w:t>ک</w:t>
      </w:r>
      <w:r w:rsidR="000C2C26" w:rsidRPr="00415455">
        <w:rPr>
          <w:rFonts w:ascii="IRBadr" w:hAnsi="IRBadr" w:cs="IRBadr"/>
          <w:b/>
          <w:bCs/>
          <w:sz w:val="28"/>
          <w:szCs w:val="28"/>
          <w:rtl/>
          <w:lang w:bidi="fa-IR"/>
        </w:rPr>
        <w:t>مْ وَ نِساءَنا وَ نِساءَ</w:t>
      </w:r>
      <w:r w:rsidR="00B11271" w:rsidRPr="00415455">
        <w:rPr>
          <w:rFonts w:ascii="IRBadr" w:hAnsi="IRBadr" w:cs="IRBadr"/>
          <w:b/>
          <w:bCs/>
          <w:sz w:val="28"/>
          <w:szCs w:val="28"/>
          <w:rtl/>
          <w:lang w:bidi="fa-IR"/>
        </w:rPr>
        <w:t>ک</w:t>
      </w:r>
      <w:r w:rsidR="000C2C26" w:rsidRPr="00415455">
        <w:rPr>
          <w:rFonts w:ascii="IRBadr" w:hAnsi="IRBadr" w:cs="IRBadr"/>
          <w:b/>
          <w:bCs/>
          <w:sz w:val="28"/>
          <w:szCs w:val="28"/>
          <w:rtl/>
          <w:lang w:bidi="fa-IR"/>
        </w:rPr>
        <w:t>مْ وَ أَنْفُسَنا وَ أَنْفُسَ</w:t>
      </w:r>
      <w:r w:rsidR="00B11271" w:rsidRPr="00415455">
        <w:rPr>
          <w:rFonts w:ascii="IRBadr" w:hAnsi="IRBadr" w:cs="IRBadr"/>
          <w:b/>
          <w:bCs/>
          <w:sz w:val="28"/>
          <w:szCs w:val="28"/>
          <w:rtl/>
          <w:lang w:bidi="fa-IR"/>
        </w:rPr>
        <w:t>ک</w:t>
      </w:r>
      <w:r w:rsidR="000C2C26" w:rsidRPr="00415455">
        <w:rPr>
          <w:rFonts w:ascii="IRBadr" w:hAnsi="IRBadr" w:cs="IRBadr"/>
          <w:b/>
          <w:bCs/>
          <w:sz w:val="28"/>
          <w:szCs w:val="28"/>
          <w:rtl/>
          <w:lang w:bidi="fa-IR"/>
        </w:rPr>
        <w:t>مْ ثُمَّ نَبْتَهِلْ فَنَجْعَلْ لَعْنَتَ اللَّهِ عَلَ</w:t>
      </w:r>
      <w:r w:rsidR="00B11271" w:rsidRPr="00415455">
        <w:rPr>
          <w:rFonts w:ascii="IRBadr" w:hAnsi="IRBadr" w:cs="IRBadr"/>
          <w:b/>
          <w:bCs/>
          <w:sz w:val="28"/>
          <w:szCs w:val="28"/>
          <w:rtl/>
          <w:lang w:bidi="fa-IR"/>
        </w:rPr>
        <w:t>ی</w:t>
      </w:r>
      <w:r w:rsidR="000C2C26" w:rsidRPr="00415455">
        <w:rPr>
          <w:rFonts w:ascii="IRBadr" w:hAnsi="IRBadr" w:cs="IRBadr"/>
          <w:b/>
          <w:bCs/>
          <w:sz w:val="28"/>
          <w:szCs w:val="28"/>
          <w:rtl/>
          <w:lang w:bidi="fa-IR"/>
        </w:rPr>
        <w:t xml:space="preserve"> </w:t>
      </w:r>
      <w:r w:rsidR="00B11271" w:rsidRPr="00415455">
        <w:rPr>
          <w:rFonts w:ascii="IRBadr" w:hAnsi="IRBadr" w:cs="IRBadr"/>
          <w:b/>
          <w:bCs/>
          <w:sz w:val="28"/>
          <w:szCs w:val="28"/>
          <w:rtl/>
          <w:lang w:bidi="fa-IR"/>
        </w:rPr>
        <w:t>الْکاذِبِینَ</w:t>
      </w:r>
      <w:r w:rsidR="000C2C26" w:rsidRPr="00415455">
        <w:rPr>
          <w:rFonts w:ascii="IRBadr" w:hAnsi="IRBadr" w:cs="IRBadr"/>
          <w:b/>
          <w:bCs/>
          <w:sz w:val="28"/>
          <w:szCs w:val="28"/>
          <w:rtl/>
          <w:lang w:bidi="fa-IR"/>
        </w:rPr>
        <w:t>»</w:t>
      </w:r>
      <w:r w:rsidR="000C2C26" w:rsidRPr="00415455">
        <w:rPr>
          <w:rStyle w:val="FootnoteReference"/>
          <w:rFonts w:ascii="IRBadr" w:hAnsi="IRBadr" w:cs="IRBadr"/>
          <w:b/>
          <w:bCs/>
          <w:sz w:val="28"/>
          <w:szCs w:val="28"/>
          <w:rtl/>
          <w:lang w:bidi="fa-IR"/>
        </w:rPr>
        <w:footnoteReference w:id="5"/>
      </w:r>
    </w:p>
    <w:p w:rsidR="00E47549" w:rsidRPr="00415455" w:rsidRDefault="000C2C26" w:rsidP="00B11271">
      <w:pPr>
        <w:bidi/>
        <w:jc w:val="both"/>
        <w:rPr>
          <w:rFonts w:ascii="IRBadr" w:hAnsi="IRBadr" w:cs="IRBadr"/>
          <w:sz w:val="28"/>
          <w:szCs w:val="28"/>
          <w:rtl/>
          <w:lang w:bidi="fa-IR"/>
        </w:rPr>
      </w:pPr>
      <w:r w:rsidRPr="00415455">
        <w:rPr>
          <w:rFonts w:ascii="IRBadr" w:hAnsi="IRBadr" w:cs="IRBadr"/>
          <w:sz w:val="28"/>
          <w:szCs w:val="28"/>
          <w:rtl/>
          <w:lang w:bidi="fa-IR"/>
        </w:rPr>
        <w:t>.</w:t>
      </w:r>
      <w:r w:rsidR="00B11271" w:rsidRPr="00415455">
        <w:rPr>
          <w:rFonts w:ascii="IRBadr" w:hAnsi="IRBadr" w:cs="IRBadr"/>
          <w:sz w:val="28"/>
          <w:szCs w:val="28"/>
          <w:rtl/>
          <w:lang w:bidi="fa-IR"/>
        </w:rPr>
        <w:t xml:space="preserve"> لذا</w:t>
      </w:r>
      <w:r w:rsidR="00E47549" w:rsidRPr="00415455">
        <w:rPr>
          <w:rFonts w:ascii="IRBadr" w:hAnsi="IRBadr" w:cs="IRBadr"/>
          <w:sz w:val="28"/>
          <w:szCs w:val="28"/>
          <w:rtl/>
          <w:lang w:bidi="fa-IR"/>
        </w:rPr>
        <w:t xml:space="preserve"> حکم سب النبی (ص) نیز به ایشان سرایت پیدا </w:t>
      </w:r>
      <w:r w:rsidR="00B11271" w:rsidRPr="00415455">
        <w:rPr>
          <w:rFonts w:ascii="IRBadr" w:hAnsi="IRBadr" w:cs="IRBadr"/>
          <w:sz w:val="28"/>
          <w:szCs w:val="28"/>
          <w:rtl/>
          <w:lang w:bidi="fa-IR"/>
        </w:rPr>
        <w:t>می‌کند</w:t>
      </w:r>
      <w:r w:rsidR="00E47549" w:rsidRPr="00415455">
        <w:rPr>
          <w:rFonts w:ascii="IRBadr" w:hAnsi="IRBadr" w:cs="IRBadr"/>
          <w:sz w:val="28"/>
          <w:szCs w:val="28"/>
          <w:rtl/>
          <w:lang w:bidi="fa-IR"/>
        </w:rPr>
        <w:t>.</w:t>
      </w:r>
    </w:p>
    <w:p w:rsidR="00E47549" w:rsidRPr="00415455" w:rsidRDefault="00E47549" w:rsidP="00B11271">
      <w:pPr>
        <w:pStyle w:val="Heading3"/>
        <w:rPr>
          <w:rFonts w:ascii="IRBadr" w:hAnsi="IRBadr" w:cs="IRBadr"/>
          <w:rtl/>
        </w:rPr>
      </w:pPr>
      <w:bookmarkStart w:id="22" w:name="_Toc426571113"/>
      <w:r w:rsidRPr="00415455">
        <w:rPr>
          <w:rFonts w:ascii="IRBadr" w:hAnsi="IRBadr" w:cs="IRBadr"/>
          <w:rtl/>
        </w:rPr>
        <w:t>مناقشه در استدلال فوق</w:t>
      </w:r>
      <w:bookmarkEnd w:id="22"/>
    </w:p>
    <w:p w:rsidR="00E47549" w:rsidRPr="00415455" w:rsidRDefault="00987F25" w:rsidP="00B11271">
      <w:pPr>
        <w:bidi/>
        <w:jc w:val="both"/>
        <w:rPr>
          <w:rFonts w:ascii="IRBadr" w:hAnsi="IRBadr" w:cs="IRBadr"/>
          <w:sz w:val="28"/>
          <w:szCs w:val="28"/>
          <w:rtl/>
          <w:lang w:bidi="fa-IR"/>
        </w:rPr>
      </w:pPr>
      <w:r w:rsidRPr="00415455">
        <w:rPr>
          <w:rFonts w:ascii="IRBadr" w:hAnsi="IRBadr" w:cs="IRBadr"/>
          <w:sz w:val="28"/>
          <w:szCs w:val="28"/>
          <w:rtl/>
          <w:lang w:bidi="fa-IR"/>
        </w:rPr>
        <w:t xml:space="preserve">این </w:t>
      </w:r>
      <w:r w:rsidR="00E00A54" w:rsidRPr="00415455">
        <w:rPr>
          <w:rFonts w:ascii="IRBadr" w:hAnsi="IRBadr" w:cs="IRBadr"/>
          <w:sz w:val="28"/>
          <w:szCs w:val="28"/>
          <w:rtl/>
          <w:lang w:bidi="fa-IR"/>
        </w:rPr>
        <w:t>به‌تنهایی</w:t>
      </w:r>
      <w:r w:rsidR="00E47549" w:rsidRPr="00415455">
        <w:rPr>
          <w:rFonts w:ascii="IRBadr" w:hAnsi="IRBadr" w:cs="IRBadr"/>
          <w:sz w:val="28"/>
          <w:szCs w:val="28"/>
          <w:rtl/>
          <w:lang w:bidi="fa-IR"/>
        </w:rPr>
        <w:t xml:space="preserve"> </w:t>
      </w:r>
      <w:r w:rsidRPr="00415455">
        <w:rPr>
          <w:rFonts w:ascii="IRBadr" w:hAnsi="IRBadr" w:cs="IRBadr"/>
          <w:sz w:val="28"/>
          <w:szCs w:val="28"/>
          <w:rtl/>
          <w:lang w:bidi="fa-IR"/>
        </w:rPr>
        <w:t>استدلال ضعیف</w:t>
      </w:r>
      <w:r w:rsidR="00E47549" w:rsidRPr="00415455">
        <w:rPr>
          <w:rFonts w:ascii="IRBadr" w:hAnsi="IRBadr" w:cs="IRBadr"/>
          <w:sz w:val="28"/>
          <w:szCs w:val="28"/>
          <w:rtl/>
          <w:lang w:bidi="fa-IR"/>
        </w:rPr>
        <w:t>ی</w:t>
      </w:r>
      <w:r w:rsidRPr="00415455">
        <w:rPr>
          <w:rFonts w:ascii="IRBadr" w:hAnsi="IRBadr" w:cs="IRBadr"/>
          <w:sz w:val="28"/>
          <w:szCs w:val="28"/>
          <w:rtl/>
          <w:lang w:bidi="fa-IR"/>
        </w:rPr>
        <w:t xml:space="preserve"> است</w:t>
      </w:r>
      <w:r w:rsidR="00E47549" w:rsidRPr="00415455">
        <w:rPr>
          <w:rFonts w:ascii="IRBadr" w:hAnsi="IRBadr" w:cs="IRBadr"/>
          <w:sz w:val="28"/>
          <w:szCs w:val="28"/>
          <w:rtl/>
          <w:lang w:bidi="fa-IR"/>
        </w:rPr>
        <w:t>،</w:t>
      </w:r>
      <w:r w:rsidR="00B11271" w:rsidRPr="00415455">
        <w:rPr>
          <w:rFonts w:ascii="IRBadr" w:hAnsi="IRBadr" w:cs="IRBadr"/>
          <w:sz w:val="28"/>
          <w:szCs w:val="28"/>
          <w:rtl/>
          <w:lang w:bidi="fa-IR"/>
        </w:rPr>
        <w:t xml:space="preserve"> چراکه «</w:t>
      </w:r>
      <w:r w:rsidR="000C2C26" w:rsidRPr="00415455">
        <w:rPr>
          <w:rFonts w:ascii="IRBadr" w:hAnsi="IRBadr" w:cs="IRBadr"/>
          <w:b/>
          <w:bCs/>
          <w:sz w:val="28"/>
          <w:szCs w:val="28"/>
          <w:rtl/>
          <w:lang w:bidi="fa-IR"/>
        </w:rPr>
        <w:t>أَنْفُسَنا وَ أَنْفُسَ</w:t>
      </w:r>
      <w:r w:rsidR="00B11271" w:rsidRPr="00415455">
        <w:rPr>
          <w:rFonts w:ascii="IRBadr" w:hAnsi="IRBadr" w:cs="IRBadr"/>
          <w:b/>
          <w:bCs/>
          <w:sz w:val="28"/>
          <w:szCs w:val="28"/>
          <w:rtl/>
          <w:lang w:bidi="fa-IR"/>
        </w:rPr>
        <w:t>ک</w:t>
      </w:r>
      <w:r w:rsidR="000C2C26" w:rsidRPr="00415455">
        <w:rPr>
          <w:rFonts w:ascii="IRBadr" w:hAnsi="IRBadr" w:cs="IRBadr"/>
          <w:b/>
          <w:bCs/>
          <w:sz w:val="28"/>
          <w:szCs w:val="28"/>
          <w:rtl/>
          <w:lang w:bidi="fa-IR"/>
        </w:rPr>
        <w:t>مْ</w:t>
      </w:r>
      <w:r w:rsidR="00B11271" w:rsidRPr="00415455">
        <w:rPr>
          <w:rFonts w:ascii="IRBadr" w:hAnsi="IRBadr" w:cs="IRBadr"/>
          <w:b/>
          <w:bCs/>
          <w:sz w:val="28"/>
          <w:szCs w:val="28"/>
          <w:rtl/>
          <w:lang w:bidi="fa-IR"/>
        </w:rPr>
        <w:t>» معنایش</w:t>
      </w:r>
      <w:r w:rsidRPr="00415455">
        <w:rPr>
          <w:rFonts w:ascii="IRBadr" w:hAnsi="IRBadr" w:cs="IRBadr"/>
          <w:sz w:val="28"/>
          <w:szCs w:val="28"/>
          <w:rtl/>
          <w:lang w:bidi="fa-IR"/>
        </w:rPr>
        <w:t xml:space="preserve"> این نیست که همه احکامی که برای پیغمبر </w:t>
      </w:r>
      <w:r w:rsidR="00B11271" w:rsidRPr="00415455">
        <w:rPr>
          <w:rFonts w:ascii="IRBadr" w:hAnsi="IRBadr" w:cs="IRBadr"/>
          <w:sz w:val="28"/>
          <w:szCs w:val="28"/>
          <w:rtl/>
          <w:lang w:bidi="fa-IR"/>
        </w:rPr>
        <w:t>اکرم (</w:t>
      </w:r>
      <w:r w:rsidR="00E47549" w:rsidRPr="00415455">
        <w:rPr>
          <w:rFonts w:ascii="IRBadr" w:hAnsi="IRBadr" w:cs="IRBadr"/>
          <w:sz w:val="28"/>
          <w:szCs w:val="28"/>
          <w:rtl/>
          <w:lang w:bidi="fa-IR"/>
        </w:rPr>
        <w:t>ص)</w:t>
      </w:r>
      <w:r w:rsidRPr="00415455">
        <w:rPr>
          <w:rFonts w:ascii="IRBadr" w:hAnsi="IRBadr" w:cs="IRBadr"/>
          <w:sz w:val="28"/>
          <w:szCs w:val="28"/>
          <w:rtl/>
          <w:lang w:bidi="fa-IR"/>
        </w:rPr>
        <w:t xml:space="preserve"> است، در احکام فقهی</w:t>
      </w:r>
      <w:r w:rsidR="00B11271" w:rsidRPr="00415455">
        <w:rPr>
          <w:rFonts w:ascii="IRBadr" w:hAnsi="IRBadr" w:cs="IRBadr"/>
          <w:sz w:val="28"/>
          <w:szCs w:val="28"/>
          <w:rtl/>
          <w:lang w:bidi="fa-IR"/>
        </w:rPr>
        <w:t xml:space="preserve"> </w:t>
      </w:r>
      <w:r w:rsidR="00E47549" w:rsidRPr="00415455">
        <w:rPr>
          <w:rFonts w:ascii="IRBadr" w:hAnsi="IRBadr" w:cs="IRBadr"/>
          <w:sz w:val="28"/>
          <w:szCs w:val="28"/>
          <w:rtl/>
          <w:lang w:bidi="fa-IR"/>
        </w:rPr>
        <w:t>به امام نیز</w:t>
      </w:r>
      <w:r w:rsidRPr="00415455">
        <w:rPr>
          <w:rFonts w:ascii="IRBadr" w:hAnsi="IRBadr" w:cs="IRBadr"/>
          <w:sz w:val="28"/>
          <w:szCs w:val="28"/>
          <w:rtl/>
          <w:lang w:bidi="fa-IR"/>
        </w:rPr>
        <w:t xml:space="preserve"> سرایت می‌کند.</w:t>
      </w:r>
      <w:r w:rsidR="00B11271" w:rsidRPr="00415455">
        <w:rPr>
          <w:rFonts w:ascii="IRBadr" w:hAnsi="IRBadr" w:cs="IRBadr"/>
          <w:sz w:val="28"/>
          <w:szCs w:val="28"/>
          <w:rtl/>
          <w:lang w:bidi="fa-IR"/>
        </w:rPr>
        <w:t xml:space="preserve"> حداقل</w:t>
      </w:r>
      <w:r w:rsidR="00E47549" w:rsidRPr="00415455">
        <w:rPr>
          <w:rFonts w:ascii="IRBadr" w:hAnsi="IRBadr" w:cs="IRBadr"/>
          <w:sz w:val="28"/>
          <w:szCs w:val="28"/>
          <w:rtl/>
          <w:lang w:bidi="fa-IR"/>
        </w:rPr>
        <w:t xml:space="preserve"> در این زمینه تردید داریم که خود مانع تسری حکم </w:t>
      </w:r>
      <w:r w:rsidR="00B11271" w:rsidRPr="00415455">
        <w:rPr>
          <w:rFonts w:ascii="IRBadr" w:hAnsi="IRBadr" w:cs="IRBadr"/>
          <w:sz w:val="28"/>
          <w:szCs w:val="28"/>
          <w:rtl/>
          <w:lang w:bidi="fa-IR"/>
        </w:rPr>
        <w:t>می‌شود</w:t>
      </w:r>
      <w:r w:rsidR="00E47549" w:rsidRPr="00415455">
        <w:rPr>
          <w:rFonts w:ascii="IRBadr" w:hAnsi="IRBadr" w:cs="IRBadr"/>
          <w:sz w:val="28"/>
          <w:szCs w:val="28"/>
          <w:rtl/>
          <w:lang w:bidi="fa-IR"/>
        </w:rPr>
        <w:t>.</w:t>
      </w:r>
    </w:p>
    <w:p w:rsidR="00152670" w:rsidRPr="00415455" w:rsidRDefault="00152670" w:rsidP="00734D59">
      <w:pPr>
        <w:bidi/>
        <w:rPr>
          <w:rFonts w:ascii="IRBadr" w:hAnsi="IRBadr" w:cs="IRBadr"/>
          <w:rtl/>
          <w:lang w:bidi="fa-IR"/>
        </w:rPr>
      </w:pPr>
    </w:p>
    <w:sectPr w:rsidR="00152670" w:rsidRPr="00415455"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61F" w:rsidRDefault="00AF361F" w:rsidP="000D5800">
      <w:pPr>
        <w:spacing w:after="0" w:line="240" w:lineRule="auto"/>
      </w:pPr>
      <w:r>
        <w:separator/>
      </w:r>
    </w:p>
  </w:endnote>
  <w:endnote w:type="continuationSeparator" w:id="0">
    <w:p w:rsidR="00AF361F" w:rsidRDefault="00AF361F"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61F" w:rsidRDefault="00AF361F" w:rsidP="002E536F">
      <w:pPr>
        <w:bidi/>
        <w:spacing w:after="0" w:line="240" w:lineRule="auto"/>
      </w:pPr>
      <w:r>
        <w:separator/>
      </w:r>
    </w:p>
  </w:footnote>
  <w:footnote w:type="continuationSeparator" w:id="0">
    <w:p w:rsidR="00AF361F" w:rsidRDefault="00AF361F" w:rsidP="000D5800">
      <w:pPr>
        <w:spacing w:after="0" w:line="240" w:lineRule="auto"/>
      </w:pPr>
      <w:r>
        <w:continuationSeparator/>
      </w:r>
    </w:p>
  </w:footnote>
  <w:footnote w:id="1">
    <w:p w:rsidR="000C2C26" w:rsidRDefault="000C2C26" w:rsidP="000C2C26">
      <w:pPr>
        <w:pStyle w:val="FootnoteText"/>
      </w:pPr>
      <w:r>
        <w:rPr>
          <w:rStyle w:val="FootnoteReference"/>
        </w:rPr>
        <w:footnoteRef/>
      </w:r>
      <w:r>
        <w:rPr>
          <w:rtl/>
        </w:rPr>
        <w:t xml:space="preserve"> </w:t>
      </w:r>
      <w:r w:rsidRPr="00A85F7C">
        <w:rPr>
          <w:rFonts w:ascii="Noor_Titr" w:hAnsi="Noor_Titr" w:cs="B Badr" w:hint="cs"/>
          <w:color w:val="000000" w:themeColor="text1"/>
          <w:rtl/>
        </w:rPr>
        <w:t>ال</w:t>
      </w:r>
      <w:r>
        <w:rPr>
          <w:rFonts w:ascii="Noor_Titr" w:hAnsi="Noor_Titr" w:cs="B Badr" w:hint="cs"/>
          <w:color w:val="000000" w:themeColor="text1"/>
          <w:rtl/>
        </w:rPr>
        <w:t>ک</w:t>
      </w:r>
      <w:r w:rsidRPr="00A85F7C">
        <w:rPr>
          <w:rFonts w:ascii="Noor_Titr" w:hAnsi="Noor_Titr" w:cs="B Badr" w:hint="cs"/>
          <w:color w:val="000000" w:themeColor="text1"/>
          <w:rtl/>
        </w:rPr>
        <w:t>اف</w:t>
      </w:r>
      <w:r>
        <w:rPr>
          <w:rFonts w:ascii="Noor_Titr" w:hAnsi="Noor_Titr" w:cs="B Badr" w:hint="cs"/>
          <w:color w:val="000000" w:themeColor="text1"/>
          <w:rtl/>
        </w:rPr>
        <w:t>ی</w:t>
      </w:r>
      <w:r w:rsidRPr="00A85F7C">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A85F7C">
        <w:rPr>
          <w:rFonts w:ascii="Noor_Titr" w:hAnsi="Noor_Titr" w:cs="B Badr" w:hint="cs"/>
          <w:color w:val="000000" w:themeColor="text1"/>
          <w:rtl/>
        </w:rPr>
        <w:t xml:space="preserve">ة)؛ </w:t>
      </w:r>
      <w:r>
        <w:rPr>
          <w:rFonts w:ascii="Noor_Titr" w:hAnsi="Noor_Titr" w:cs="B Badr"/>
          <w:color w:val="000000" w:themeColor="text1"/>
          <w:rtl/>
        </w:rPr>
        <w:t>ج 2</w:t>
      </w:r>
      <w:r w:rsidRPr="00A85F7C">
        <w:rPr>
          <w:rFonts w:ascii="Noor_Titr" w:hAnsi="Noor_Titr" w:cs="B Badr" w:hint="cs"/>
          <w:color w:val="000000" w:themeColor="text1"/>
          <w:rtl/>
        </w:rPr>
        <w:t>، ص: 379</w:t>
      </w:r>
    </w:p>
  </w:footnote>
  <w:footnote w:id="2">
    <w:p w:rsidR="000C2C26" w:rsidRDefault="000C2C26">
      <w:pPr>
        <w:pStyle w:val="FootnoteText"/>
      </w:pPr>
      <w:r>
        <w:rPr>
          <w:rStyle w:val="FootnoteReference"/>
        </w:rPr>
        <w:footnoteRef/>
      </w:r>
      <w:r>
        <w:rPr>
          <w:rtl/>
        </w:rPr>
        <w:t xml:space="preserve"> </w:t>
      </w:r>
      <w:r w:rsidRPr="000C2C26">
        <w:rPr>
          <w:rFonts w:ascii="Noor_Titr" w:hAnsi="Noor_Titr" w:cs="B Badr" w:hint="cs"/>
          <w:color w:val="000000" w:themeColor="text1"/>
          <w:rtl/>
        </w:rPr>
        <w:t>ال</w:t>
      </w:r>
      <w:r w:rsidR="00B11271">
        <w:rPr>
          <w:rFonts w:ascii="Noor_Titr" w:hAnsi="Noor_Titr" w:cs="B Badr" w:hint="cs"/>
          <w:color w:val="000000" w:themeColor="text1"/>
          <w:rtl/>
        </w:rPr>
        <w:t>ک</w:t>
      </w:r>
      <w:r w:rsidRPr="000C2C26">
        <w:rPr>
          <w:rFonts w:ascii="Noor_Titr" w:hAnsi="Noor_Titr" w:cs="B Badr" w:hint="cs"/>
          <w:color w:val="000000" w:themeColor="text1"/>
          <w:rtl/>
        </w:rPr>
        <w:t>اف</w:t>
      </w:r>
      <w:r w:rsidR="00B11271">
        <w:rPr>
          <w:rFonts w:ascii="Noor_Titr" w:hAnsi="Noor_Titr" w:cs="B Badr" w:hint="cs"/>
          <w:color w:val="000000" w:themeColor="text1"/>
          <w:rtl/>
        </w:rPr>
        <w:t>ی</w:t>
      </w:r>
      <w:r w:rsidRPr="000C2C26">
        <w:rPr>
          <w:rFonts w:ascii="Noor_Titr" w:hAnsi="Noor_Titr" w:cs="B Badr" w:hint="cs"/>
          <w:color w:val="000000" w:themeColor="text1"/>
          <w:rtl/>
        </w:rPr>
        <w:t xml:space="preserve"> (ط - الإسلام</w:t>
      </w:r>
      <w:r w:rsidR="00B11271">
        <w:rPr>
          <w:rFonts w:ascii="Noor_Titr" w:hAnsi="Noor_Titr" w:cs="B Badr" w:hint="cs"/>
          <w:color w:val="000000" w:themeColor="text1"/>
          <w:rtl/>
        </w:rPr>
        <w:t>ی</w:t>
      </w:r>
      <w:r w:rsidRPr="000C2C26">
        <w:rPr>
          <w:rFonts w:ascii="Noor_Titr" w:hAnsi="Noor_Titr" w:cs="B Badr" w:hint="cs"/>
          <w:color w:val="000000" w:themeColor="text1"/>
          <w:rtl/>
        </w:rPr>
        <w:t xml:space="preserve">ة)؛ </w:t>
      </w:r>
      <w:r w:rsidR="00B11271">
        <w:rPr>
          <w:rFonts w:ascii="Noor_Titr" w:hAnsi="Noor_Titr" w:cs="B Badr"/>
          <w:color w:val="000000" w:themeColor="text1"/>
          <w:rtl/>
        </w:rPr>
        <w:t>ج 8</w:t>
      </w:r>
      <w:r w:rsidRPr="000C2C26">
        <w:rPr>
          <w:rFonts w:ascii="Noor_Titr" w:hAnsi="Noor_Titr" w:cs="B Badr" w:hint="cs"/>
          <w:color w:val="000000" w:themeColor="text1"/>
          <w:rtl/>
        </w:rPr>
        <w:t>، ص: 87</w:t>
      </w:r>
    </w:p>
  </w:footnote>
  <w:footnote w:id="3">
    <w:p w:rsidR="000C2C26" w:rsidRDefault="000C2C26">
      <w:pPr>
        <w:pStyle w:val="FootnoteText"/>
        <w:rPr>
          <w:rtl/>
        </w:rPr>
      </w:pPr>
      <w:r>
        <w:rPr>
          <w:rStyle w:val="FootnoteReference"/>
        </w:rPr>
        <w:footnoteRef/>
      </w:r>
      <w:r>
        <w:rPr>
          <w:rtl/>
        </w:rPr>
        <w:t xml:space="preserve"> </w:t>
      </w:r>
      <w:r w:rsidRPr="000C2C26">
        <w:rPr>
          <w:rFonts w:ascii="Noor_Titr" w:hAnsi="Noor_Titr" w:cs="B Badr" w:hint="cs"/>
          <w:color w:val="000000" w:themeColor="text1"/>
          <w:rtl/>
        </w:rPr>
        <w:t xml:space="preserve">علل الشرائع؛ </w:t>
      </w:r>
      <w:r w:rsidR="00B11271">
        <w:rPr>
          <w:rFonts w:ascii="Noor_Titr" w:hAnsi="Noor_Titr" w:cs="B Badr"/>
          <w:color w:val="000000" w:themeColor="text1"/>
          <w:rtl/>
        </w:rPr>
        <w:t>ج 2</w:t>
      </w:r>
      <w:r w:rsidRPr="000C2C26">
        <w:rPr>
          <w:rFonts w:ascii="Noor_Titr" w:hAnsi="Noor_Titr" w:cs="B Badr" w:hint="cs"/>
          <w:color w:val="000000" w:themeColor="text1"/>
          <w:rtl/>
        </w:rPr>
        <w:t>، ص: 601</w:t>
      </w:r>
    </w:p>
  </w:footnote>
  <w:footnote w:id="4">
    <w:p w:rsidR="000C2C26" w:rsidRDefault="000C2C26">
      <w:pPr>
        <w:pStyle w:val="FootnoteText"/>
      </w:pPr>
      <w:r>
        <w:rPr>
          <w:rStyle w:val="FootnoteReference"/>
        </w:rPr>
        <w:footnoteRef/>
      </w:r>
      <w:r>
        <w:rPr>
          <w:rtl/>
        </w:rPr>
        <w:t xml:space="preserve"> </w:t>
      </w:r>
      <w:r w:rsidRPr="000C2C26">
        <w:rPr>
          <w:rFonts w:ascii="Noor_Titr" w:hAnsi="Noor_Titr" w:cs="B Badr" w:hint="cs"/>
          <w:color w:val="000000" w:themeColor="text1"/>
          <w:rtl/>
        </w:rPr>
        <w:t>وسائل الش</w:t>
      </w:r>
      <w:r w:rsidR="00B11271">
        <w:rPr>
          <w:rFonts w:ascii="Noor_Titr" w:hAnsi="Noor_Titr" w:cs="B Badr" w:hint="cs"/>
          <w:color w:val="000000" w:themeColor="text1"/>
          <w:rtl/>
        </w:rPr>
        <w:t>ی</w:t>
      </w:r>
      <w:r w:rsidRPr="000C2C26">
        <w:rPr>
          <w:rFonts w:ascii="Noor_Titr" w:hAnsi="Noor_Titr" w:cs="B Badr" w:hint="cs"/>
          <w:color w:val="000000" w:themeColor="text1"/>
          <w:rtl/>
        </w:rPr>
        <w:t xml:space="preserve">عة؛ </w:t>
      </w:r>
      <w:r w:rsidR="00B11271">
        <w:rPr>
          <w:rFonts w:ascii="Noor_Titr" w:hAnsi="Noor_Titr" w:cs="B Badr"/>
          <w:color w:val="000000" w:themeColor="text1"/>
          <w:rtl/>
        </w:rPr>
        <w:t>ج 28</w:t>
      </w:r>
      <w:r w:rsidRPr="000C2C26">
        <w:rPr>
          <w:rFonts w:ascii="Noor_Titr" w:hAnsi="Noor_Titr" w:cs="B Badr" w:hint="cs"/>
          <w:color w:val="000000" w:themeColor="text1"/>
          <w:rtl/>
        </w:rPr>
        <w:t>، ص: 217</w:t>
      </w:r>
    </w:p>
  </w:footnote>
  <w:footnote w:id="5">
    <w:p w:rsidR="000C2C26" w:rsidRPr="000C2C26" w:rsidRDefault="000C2C26">
      <w:pPr>
        <w:pStyle w:val="FootnoteText"/>
        <w:rPr>
          <w:rFonts w:cs="B Badr"/>
        </w:rPr>
      </w:pPr>
      <w:r w:rsidRPr="000C2C26">
        <w:rPr>
          <w:rStyle w:val="FootnoteReference"/>
          <w:rFonts w:cs="B Badr"/>
        </w:rPr>
        <w:footnoteRef/>
      </w:r>
      <w:r w:rsidRPr="000C2C26">
        <w:rPr>
          <w:rFonts w:cs="B Badr"/>
          <w:rtl/>
        </w:rPr>
        <w:t xml:space="preserve"> </w:t>
      </w:r>
      <w:r w:rsidR="00E00A54">
        <w:rPr>
          <w:rFonts w:cs="B Badr" w:hint="eastAsia"/>
          <w:rtl/>
        </w:rPr>
        <w:t>آل‌عمران</w:t>
      </w:r>
      <w:r w:rsidRPr="000C2C26">
        <w:rPr>
          <w:rFonts w:cs="B Badr" w:hint="cs"/>
          <w:rtl/>
        </w:rPr>
        <w:t>/61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987F25">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C653C77" wp14:editId="12CD724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D0384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3" w:name="OLE_LINK1"/>
    <w:bookmarkStart w:id="24" w:name="OLE_LINK2"/>
    <w:r>
      <w:rPr>
        <w:noProof/>
        <w:lang w:bidi="fa-IR"/>
      </w:rPr>
      <w:drawing>
        <wp:inline distT="0" distB="0" distL="0" distR="0" wp14:anchorId="6EA6E257" wp14:editId="134612C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3"/>
    <w:bookmarkEnd w:id="24"/>
    <w:r w:rsidR="00B11271">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87F25">
      <w:rPr>
        <w:rFonts w:ascii="IranNastaliq" w:hAnsi="IranNastaliq" w:cs="IranNastaliq" w:hint="cs"/>
        <w:sz w:val="40"/>
        <w:szCs w:val="40"/>
        <w:rtl/>
      </w:rPr>
      <w:t>821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F25"/>
    <w:rsid w:val="000228A2"/>
    <w:rsid w:val="000324F1"/>
    <w:rsid w:val="00041FE0"/>
    <w:rsid w:val="00051A63"/>
    <w:rsid w:val="00052BA3"/>
    <w:rsid w:val="0006363E"/>
    <w:rsid w:val="00080DFF"/>
    <w:rsid w:val="00085ED5"/>
    <w:rsid w:val="000A1A51"/>
    <w:rsid w:val="000C2C26"/>
    <w:rsid w:val="000D2D0D"/>
    <w:rsid w:val="000D5800"/>
    <w:rsid w:val="000F1897"/>
    <w:rsid w:val="000F7E72"/>
    <w:rsid w:val="00101E2D"/>
    <w:rsid w:val="00102CEB"/>
    <w:rsid w:val="00117955"/>
    <w:rsid w:val="0012603F"/>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536F"/>
    <w:rsid w:val="002E73F9"/>
    <w:rsid w:val="002F05B9"/>
    <w:rsid w:val="00340BA3"/>
    <w:rsid w:val="0034165B"/>
    <w:rsid w:val="00361E5A"/>
    <w:rsid w:val="00366400"/>
    <w:rsid w:val="003963D7"/>
    <w:rsid w:val="00396F28"/>
    <w:rsid w:val="003A1A05"/>
    <w:rsid w:val="003A2654"/>
    <w:rsid w:val="003C06BF"/>
    <w:rsid w:val="003C7899"/>
    <w:rsid w:val="003D2F0A"/>
    <w:rsid w:val="003D563F"/>
    <w:rsid w:val="003E1E58"/>
    <w:rsid w:val="003F57A0"/>
    <w:rsid w:val="00405199"/>
    <w:rsid w:val="00410699"/>
    <w:rsid w:val="00415360"/>
    <w:rsid w:val="00415455"/>
    <w:rsid w:val="0044591E"/>
    <w:rsid w:val="00445BEB"/>
    <w:rsid w:val="004651D2"/>
    <w:rsid w:val="00465D26"/>
    <w:rsid w:val="004679F8"/>
    <w:rsid w:val="004B337F"/>
    <w:rsid w:val="004F3596"/>
    <w:rsid w:val="00515883"/>
    <w:rsid w:val="00572E2D"/>
    <w:rsid w:val="00574D76"/>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0F70"/>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25"/>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80643"/>
    <w:rsid w:val="00985E90"/>
    <w:rsid w:val="00987F25"/>
    <w:rsid w:val="009B46BC"/>
    <w:rsid w:val="009B61C3"/>
    <w:rsid w:val="009C7B4F"/>
    <w:rsid w:val="009F4EB3"/>
    <w:rsid w:val="009F739F"/>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AF361F"/>
    <w:rsid w:val="00B11271"/>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D7E60"/>
    <w:rsid w:val="00DE1DC4"/>
    <w:rsid w:val="00DF61AA"/>
    <w:rsid w:val="00E00A54"/>
    <w:rsid w:val="00E0639C"/>
    <w:rsid w:val="00E067E6"/>
    <w:rsid w:val="00E12531"/>
    <w:rsid w:val="00E143B0"/>
    <w:rsid w:val="00E47549"/>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 w:val="00FD70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87F2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C2C2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C2C26"/>
    <w:rPr>
      <w:vertAlign w:val="superscript"/>
    </w:rPr>
  </w:style>
  <w:style w:type="character" w:styleId="Hyperlink">
    <w:name w:val="Hyperlink"/>
    <w:basedOn w:val="DefaultParagraphFont"/>
    <w:uiPriority w:val="99"/>
    <w:unhideWhenUsed/>
    <w:rsid w:val="002E53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87F2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C2C2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C2C26"/>
    <w:rPr>
      <w:vertAlign w:val="superscript"/>
    </w:rPr>
  </w:style>
  <w:style w:type="character" w:styleId="Hyperlink">
    <w:name w:val="Hyperlink"/>
    <w:basedOn w:val="DefaultParagraphFont"/>
    <w:uiPriority w:val="99"/>
    <w:unhideWhenUsed/>
    <w:rsid w:val="002E53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534035">
      <w:bodyDiv w:val="1"/>
      <w:marLeft w:val="0"/>
      <w:marRight w:val="0"/>
      <w:marTop w:val="0"/>
      <w:marBottom w:val="0"/>
      <w:divBdr>
        <w:top w:val="none" w:sz="0" w:space="0" w:color="auto"/>
        <w:left w:val="none" w:sz="0" w:space="0" w:color="auto"/>
        <w:bottom w:val="none" w:sz="0" w:space="0" w:color="auto"/>
        <w:right w:val="none" w:sz="0" w:space="0" w:color="auto"/>
      </w:divBdr>
    </w:div>
    <w:div w:id="1661277341">
      <w:bodyDiv w:val="1"/>
      <w:marLeft w:val="0"/>
      <w:marRight w:val="0"/>
      <w:marTop w:val="0"/>
      <w:marBottom w:val="0"/>
      <w:divBdr>
        <w:top w:val="none" w:sz="0" w:space="0" w:color="auto"/>
        <w:left w:val="none" w:sz="0" w:space="0" w:color="auto"/>
        <w:bottom w:val="none" w:sz="0" w:space="0" w:color="auto"/>
        <w:right w:val="none" w:sz="0" w:space="0" w:color="auto"/>
      </w:divBdr>
    </w:div>
    <w:div w:id="199066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642A7-DCDE-44AF-8F8B-F8770A96C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98</TotalTime>
  <Pages>8</Pages>
  <Words>1735</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19</cp:revision>
  <dcterms:created xsi:type="dcterms:W3CDTF">2014-12-22T04:07:00Z</dcterms:created>
  <dcterms:modified xsi:type="dcterms:W3CDTF">2015-07-28T16:39:00Z</dcterms:modified>
</cp:coreProperties>
</file>